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DD767" w14:textId="77777777" w:rsidR="00684DB5" w:rsidRPr="00684DB5" w:rsidRDefault="00684DB5" w:rsidP="00684DB5">
      <w:pPr>
        <w:contextualSpacing/>
        <w:rPr>
          <w:rFonts w:ascii="Times New Roman" w:hAnsi="Times New Roman" w:cs="Times New Roman"/>
          <w:color w:val="121EC6"/>
          <w:sz w:val="24"/>
          <w:szCs w:val="24"/>
          <w:lang w:val="en-US"/>
        </w:rPr>
      </w:pPr>
      <w:r w:rsidRPr="00684DB5">
        <w:rPr>
          <w:rFonts w:ascii="Times New Roman" w:hAnsi="Times New Roman" w:cs="Times New Roman"/>
          <w:color w:val="121EC6"/>
          <w:sz w:val="24"/>
          <w:szCs w:val="24"/>
          <w:lang w:val="en-US"/>
        </w:rPr>
        <w:t>The pages and lines of the manuscript should be numbered consecutively (in Word: Layout section - Line Numbers - Continuous)</w:t>
      </w:r>
    </w:p>
    <w:p w14:paraId="76AF62A3" w14:textId="77777777" w:rsidR="00684DB5" w:rsidRDefault="00684DB5" w:rsidP="005E4027">
      <w:pPr>
        <w:pStyle w:val="10"/>
        <w:spacing w:line="240" w:lineRule="auto"/>
        <w:rPr>
          <w:rFonts w:ascii="Times New Roman" w:hAnsi="Times New Roman" w:cs="Times New Roman"/>
          <w:sz w:val="24"/>
          <w:szCs w:val="24"/>
          <w:lang w:val="en-US"/>
        </w:rPr>
      </w:pPr>
    </w:p>
    <w:p w14:paraId="772A0B17" w14:textId="317BD537" w:rsidR="002C2577" w:rsidRPr="00962253" w:rsidRDefault="005E4027" w:rsidP="005E4027">
      <w:pPr>
        <w:pStyle w:val="10"/>
        <w:spacing w:line="240" w:lineRule="auto"/>
        <w:rPr>
          <w:rFonts w:ascii="Times New Roman" w:hAnsi="Times New Roman" w:cs="Times New Roman"/>
          <w:sz w:val="24"/>
          <w:szCs w:val="24"/>
          <w:lang w:val="en-US"/>
        </w:rPr>
      </w:pPr>
      <w:r w:rsidRPr="006E2F3C">
        <w:rPr>
          <w:rFonts w:ascii="Times New Roman" w:hAnsi="Times New Roman" w:cs="Times New Roman"/>
          <w:sz w:val="24"/>
          <w:szCs w:val="24"/>
          <w:lang w:val="en-US"/>
        </w:rPr>
        <w:t>NEUROSURGERY</w:t>
      </w:r>
    </w:p>
    <w:p w14:paraId="22F86A71" w14:textId="77777777" w:rsidR="002C2577" w:rsidRPr="00C95262" w:rsidRDefault="002C2577" w:rsidP="002C2577">
      <w:pPr>
        <w:spacing w:after="0" w:line="240" w:lineRule="auto"/>
        <w:ind w:firstLine="708"/>
        <w:contextualSpacing/>
        <w:jc w:val="center"/>
        <w:rPr>
          <w:rFonts w:ascii="Times New Roman" w:hAnsi="Times New Roman" w:cs="Times New Roman"/>
          <w:b/>
          <w:sz w:val="24"/>
          <w:szCs w:val="24"/>
          <w:lang w:val="en-US"/>
        </w:rPr>
      </w:pPr>
    </w:p>
    <w:p w14:paraId="28C7614A" w14:textId="73714EEE" w:rsidR="009A6AB0" w:rsidRPr="00692D71" w:rsidRDefault="00C95262" w:rsidP="009A6AB0">
      <w:pPr>
        <w:autoSpaceDE w:val="0"/>
        <w:autoSpaceDN w:val="0"/>
        <w:adjustRightInd w:val="0"/>
        <w:jc w:val="both"/>
        <w:rPr>
          <w:rFonts w:ascii="Times New Roman" w:hAnsi="Times New Roman" w:cs="Times New Roman"/>
          <w:sz w:val="24"/>
          <w:szCs w:val="24"/>
          <w:lang w:val="en-US"/>
        </w:rPr>
      </w:pPr>
      <w:r w:rsidRPr="00D768FF">
        <w:rPr>
          <w:rFonts w:ascii="Times New Roman" w:hAnsi="Times New Roman" w:cs="Times New Roman"/>
          <w:sz w:val="24"/>
          <w:szCs w:val="24"/>
          <w:lang w:val="en-US"/>
        </w:rPr>
        <w:t xml:space="preserve">HOW I DO IT </w:t>
      </w:r>
    </w:p>
    <w:p w14:paraId="51014647" w14:textId="77777777" w:rsidR="00D83D93" w:rsidRPr="00692D71" w:rsidRDefault="00D83D93" w:rsidP="00107989">
      <w:pPr>
        <w:spacing w:after="0" w:line="240" w:lineRule="auto"/>
        <w:ind w:firstLine="708"/>
        <w:contextualSpacing/>
        <w:jc w:val="center"/>
        <w:rPr>
          <w:rFonts w:ascii="Times New Roman" w:hAnsi="Times New Roman" w:cs="Times New Roman"/>
          <w:b/>
          <w:sz w:val="24"/>
          <w:szCs w:val="24"/>
          <w:lang w:val="en-US"/>
        </w:rPr>
      </w:pPr>
    </w:p>
    <w:p w14:paraId="6448A983" w14:textId="77777777" w:rsidR="009A6AB0" w:rsidRPr="008830C5" w:rsidRDefault="009A6AB0" w:rsidP="009A6AB0">
      <w:pPr>
        <w:ind w:firstLine="709"/>
        <w:contextualSpacing/>
        <w:jc w:val="center"/>
        <w:rPr>
          <w:rFonts w:ascii="Times New Roman" w:hAnsi="Times New Roman" w:cs="Times New Roman"/>
          <w:b/>
          <w:sz w:val="24"/>
          <w:szCs w:val="24"/>
          <w:lang w:val="en-US"/>
        </w:rPr>
      </w:pPr>
      <w:r w:rsidRPr="008830C5">
        <w:rPr>
          <w:rFonts w:ascii="Times New Roman" w:hAnsi="Times New Roman" w:cs="Times New Roman"/>
          <w:b/>
          <w:sz w:val="24"/>
          <w:szCs w:val="28"/>
          <w:lang w:val="en-US"/>
        </w:rPr>
        <w:t>Title of the article</w:t>
      </w:r>
    </w:p>
    <w:p w14:paraId="529BFF00" w14:textId="77777777" w:rsidR="009A6AB0" w:rsidRPr="008830C5" w:rsidRDefault="009A6AB0" w:rsidP="009A6AB0">
      <w:pPr>
        <w:ind w:firstLine="709"/>
        <w:contextualSpacing/>
        <w:jc w:val="center"/>
        <w:rPr>
          <w:rFonts w:ascii="Times New Roman" w:hAnsi="Times New Roman" w:cs="Times New Roman"/>
          <w:b/>
          <w:sz w:val="24"/>
          <w:szCs w:val="24"/>
          <w:lang w:val="en-US"/>
        </w:rPr>
      </w:pPr>
    </w:p>
    <w:p w14:paraId="739116F9" w14:textId="547619A4" w:rsidR="00C95262" w:rsidRPr="009A6AB0" w:rsidRDefault="009A6AB0" w:rsidP="009A6AB0">
      <w:pPr>
        <w:spacing w:after="0" w:line="240" w:lineRule="auto"/>
        <w:contextualSpacing/>
        <w:jc w:val="both"/>
        <w:rPr>
          <w:rFonts w:ascii="Times New Roman" w:hAnsi="Times New Roman" w:cs="Times New Roman"/>
          <w:bCs/>
          <w:color w:val="121EC6"/>
          <w:sz w:val="24"/>
          <w:szCs w:val="24"/>
          <w:lang w:val="en-US"/>
        </w:rPr>
      </w:pPr>
      <w:r w:rsidRPr="008830C5">
        <w:rPr>
          <w:rFonts w:ascii="Times New Roman" w:hAnsi="Times New Roman" w:cs="Times New Roman"/>
          <w:bCs/>
          <w:color w:val="121EC6"/>
          <w:sz w:val="24"/>
          <w:szCs w:val="24"/>
          <w:lang w:val="en-US"/>
        </w:rPr>
        <w:t xml:space="preserve">Briefly (no more than 20 words) and clearly reflects the </w:t>
      </w:r>
      <w:r>
        <w:rPr>
          <w:rFonts w:ascii="Times New Roman" w:hAnsi="Times New Roman" w:cs="Times New Roman"/>
          <w:bCs/>
          <w:color w:val="121EC6"/>
          <w:sz w:val="24"/>
          <w:szCs w:val="24"/>
          <w:lang w:val="en-US"/>
        </w:rPr>
        <w:t>topic</w:t>
      </w:r>
      <w:r w:rsidRPr="008830C5">
        <w:rPr>
          <w:rFonts w:ascii="Times New Roman" w:hAnsi="Times New Roman" w:cs="Times New Roman"/>
          <w:bCs/>
          <w:color w:val="121EC6"/>
          <w:sz w:val="24"/>
          <w:szCs w:val="24"/>
          <w:lang w:val="en-US"/>
        </w:rPr>
        <w:t>, abbreviations and introductory words ("current view", "to the question", etc.) are not used</w:t>
      </w:r>
      <w:r>
        <w:rPr>
          <w:rFonts w:ascii="Times New Roman" w:hAnsi="Times New Roman" w:cs="Times New Roman"/>
          <w:bCs/>
          <w:color w:val="121EC6"/>
          <w:sz w:val="24"/>
          <w:szCs w:val="24"/>
          <w:lang w:val="en-US"/>
        </w:rPr>
        <w:t xml:space="preserve">, use </w:t>
      </w:r>
      <w:r w:rsidRPr="006D15F5">
        <w:rPr>
          <w:rFonts w:ascii="Times New Roman" w:hAnsi="Times New Roman" w:cs="Times New Roman"/>
          <w:bCs/>
          <w:color w:val="121EC6"/>
          <w:sz w:val="24"/>
          <w:szCs w:val="24"/>
          <w:lang w:val="en-US"/>
        </w:rPr>
        <w:t>«</w:t>
      </w:r>
      <w:r>
        <w:rPr>
          <w:rFonts w:ascii="Times New Roman" w:hAnsi="Times New Roman" w:cs="Times New Roman"/>
          <w:bCs/>
          <w:color w:val="121EC6"/>
          <w:sz w:val="24"/>
          <w:szCs w:val="24"/>
          <w:lang w:val="en-US"/>
        </w:rPr>
        <w:t>How I do it</w:t>
      </w:r>
      <w:r w:rsidRPr="006D15F5">
        <w:rPr>
          <w:rFonts w:ascii="Times New Roman" w:hAnsi="Times New Roman" w:cs="Times New Roman"/>
          <w:bCs/>
          <w:color w:val="121EC6"/>
          <w:sz w:val="24"/>
          <w:szCs w:val="24"/>
          <w:lang w:val="en-US"/>
        </w:rPr>
        <w:t>»</w:t>
      </w:r>
    </w:p>
    <w:p w14:paraId="0BBCC9AB" w14:textId="77777777" w:rsidR="009A6AB0" w:rsidRPr="009A6AB0" w:rsidRDefault="009A6AB0" w:rsidP="009A6AB0">
      <w:pPr>
        <w:spacing w:after="0" w:line="240" w:lineRule="auto"/>
        <w:contextualSpacing/>
        <w:jc w:val="both"/>
        <w:rPr>
          <w:rFonts w:ascii="Times New Roman" w:hAnsi="Times New Roman" w:cs="Times New Roman"/>
          <w:bCs/>
          <w:color w:val="121EC6"/>
          <w:sz w:val="24"/>
          <w:szCs w:val="24"/>
          <w:lang w:val="en-US"/>
        </w:rPr>
      </w:pPr>
    </w:p>
    <w:p w14:paraId="16CCB3DE" w14:textId="77777777" w:rsidR="009A6AB0" w:rsidRPr="00EE75D0" w:rsidRDefault="009A6AB0" w:rsidP="009A6AB0">
      <w:pPr>
        <w:spacing w:after="0" w:line="240" w:lineRule="auto"/>
        <w:contextualSpacing/>
        <w:jc w:val="center"/>
        <w:rPr>
          <w:rFonts w:ascii="Times New Roman" w:hAnsi="Times New Roman" w:cs="Times New Roman"/>
          <w:b/>
          <w:bCs/>
          <w:sz w:val="24"/>
          <w:szCs w:val="24"/>
          <w:lang w:val="en-US"/>
        </w:rPr>
      </w:pPr>
      <w:r w:rsidRPr="003F12A7">
        <w:rPr>
          <w:rFonts w:ascii="Times New Roman" w:hAnsi="Times New Roman" w:cs="Times New Roman"/>
          <w:b/>
          <w:bCs/>
          <w:sz w:val="24"/>
          <w:szCs w:val="24"/>
          <w:lang w:val="en-US"/>
        </w:rPr>
        <w:t xml:space="preserve">How I do it: microsurgical clipping of carotid-ophthalmic aneurysms through </w:t>
      </w:r>
      <w:proofErr w:type="spellStart"/>
      <w:r w:rsidRPr="003F12A7">
        <w:rPr>
          <w:rFonts w:ascii="Times New Roman" w:hAnsi="Times New Roman" w:cs="Times New Roman"/>
          <w:b/>
          <w:bCs/>
          <w:sz w:val="24"/>
          <w:szCs w:val="24"/>
          <w:lang w:val="en-US"/>
        </w:rPr>
        <w:t>minipterional</w:t>
      </w:r>
      <w:proofErr w:type="spellEnd"/>
      <w:r w:rsidRPr="003F12A7">
        <w:rPr>
          <w:rFonts w:ascii="Times New Roman" w:hAnsi="Times New Roman" w:cs="Times New Roman"/>
          <w:b/>
          <w:bCs/>
          <w:sz w:val="24"/>
          <w:szCs w:val="24"/>
          <w:lang w:val="en-US"/>
        </w:rPr>
        <w:t xml:space="preserve"> approach with extradural</w:t>
      </w:r>
      <w:r w:rsidRPr="00EE75D0">
        <w:rPr>
          <w:rFonts w:ascii="Times New Roman" w:hAnsi="Times New Roman" w:cs="Times New Roman"/>
          <w:b/>
          <w:bCs/>
          <w:sz w:val="24"/>
          <w:szCs w:val="24"/>
          <w:lang w:val="en-US"/>
        </w:rPr>
        <w:t xml:space="preserve"> resection of the anterior clinoid process</w:t>
      </w:r>
    </w:p>
    <w:p w14:paraId="09910A3B" w14:textId="77777777" w:rsidR="009A6AB0" w:rsidRPr="009A6AB0" w:rsidRDefault="009A6AB0" w:rsidP="009A6AB0">
      <w:pPr>
        <w:spacing w:after="0" w:line="240" w:lineRule="auto"/>
        <w:contextualSpacing/>
        <w:jc w:val="both"/>
        <w:rPr>
          <w:rFonts w:ascii="Times New Roman" w:hAnsi="Times New Roman" w:cs="Times New Roman"/>
          <w:bCs/>
          <w:color w:val="121EC6"/>
          <w:sz w:val="24"/>
          <w:szCs w:val="24"/>
          <w:lang w:val="en-US"/>
        </w:rPr>
      </w:pPr>
    </w:p>
    <w:p w14:paraId="28C60D5F" w14:textId="77777777" w:rsidR="009A6AB0" w:rsidRPr="009A6AB0" w:rsidRDefault="009A6AB0" w:rsidP="009A6AB0">
      <w:pPr>
        <w:spacing w:after="0" w:line="240" w:lineRule="auto"/>
        <w:contextualSpacing/>
        <w:jc w:val="both"/>
        <w:rPr>
          <w:rFonts w:ascii="Times New Roman" w:hAnsi="Times New Roman" w:cs="Times New Roman"/>
          <w:bCs/>
          <w:color w:val="121EC6"/>
          <w:sz w:val="24"/>
          <w:szCs w:val="24"/>
          <w:lang w:val="en-US"/>
        </w:rPr>
      </w:pPr>
    </w:p>
    <w:p w14:paraId="6EA84FE6" w14:textId="77777777" w:rsidR="009A6AB0" w:rsidRPr="009A6AB0" w:rsidRDefault="009A6AB0" w:rsidP="009A6AB0">
      <w:pPr>
        <w:spacing w:after="0" w:line="240" w:lineRule="auto"/>
        <w:contextualSpacing/>
        <w:jc w:val="both"/>
        <w:rPr>
          <w:rFonts w:ascii="Times New Roman" w:hAnsi="Times New Roman" w:cs="Times New Roman"/>
          <w:b/>
          <w:sz w:val="24"/>
          <w:szCs w:val="24"/>
          <w:lang w:val="en-US"/>
        </w:rPr>
      </w:pPr>
    </w:p>
    <w:p w14:paraId="7E8CEF18" w14:textId="77777777" w:rsidR="001833D4" w:rsidRDefault="005E055A" w:rsidP="004E2E0C">
      <w:pPr>
        <w:spacing w:after="0" w:line="240" w:lineRule="auto"/>
        <w:contextualSpacing/>
        <w:jc w:val="both"/>
        <w:rPr>
          <w:rFonts w:ascii="Times New Roman" w:hAnsi="Times New Roman" w:cs="Times New Roman"/>
          <w:b/>
          <w:sz w:val="24"/>
          <w:szCs w:val="24"/>
          <w:lang w:val="en-US"/>
        </w:rPr>
      </w:pPr>
      <w:r w:rsidRPr="00EE75D0">
        <w:rPr>
          <w:rFonts w:ascii="Times New Roman" w:hAnsi="Times New Roman" w:cs="Times New Roman"/>
          <w:b/>
          <w:sz w:val="24"/>
          <w:szCs w:val="24"/>
          <w:lang w:val="en-US"/>
        </w:rPr>
        <w:t>Annotation</w:t>
      </w:r>
    </w:p>
    <w:p w14:paraId="76E4C6A4" w14:textId="77777777" w:rsidR="009A6AB0" w:rsidRDefault="009A6AB0" w:rsidP="004E2E0C">
      <w:pPr>
        <w:spacing w:after="0" w:line="240" w:lineRule="auto"/>
        <w:contextualSpacing/>
        <w:jc w:val="both"/>
        <w:rPr>
          <w:rFonts w:ascii="Times New Roman" w:hAnsi="Times New Roman" w:cs="Times New Roman"/>
          <w:b/>
          <w:sz w:val="24"/>
          <w:szCs w:val="24"/>
          <w:lang w:val="en-US"/>
        </w:rPr>
      </w:pPr>
    </w:p>
    <w:p w14:paraId="41B131BA" w14:textId="2DCC3F14" w:rsidR="009A6AB0" w:rsidRPr="009A6AB0" w:rsidRDefault="009A6AB0" w:rsidP="004E2E0C">
      <w:pPr>
        <w:spacing w:after="0" w:line="240" w:lineRule="auto"/>
        <w:contextualSpacing/>
        <w:jc w:val="both"/>
        <w:rPr>
          <w:rFonts w:ascii="Times New Roman" w:hAnsi="Times New Roman" w:cs="Times New Roman"/>
          <w:bCs/>
          <w:color w:val="121EC6"/>
          <w:sz w:val="24"/>
          <w:szCs w:val="24"/>
          <w:lang w:val="en-US"/>
        </w:rPr>
      </w:pPr>
      <w:r w:rsidRPr="009A6AB0">
        <w:rPr>
          <w:rFonts w:ascii="Times New Roman" w:hAnsi="Times New Roman" w:cs="Times New Roman"/>
          <w:bCs/>
          <w:color w:val="121EC6"/>
          <w:sz w:val="24"/>
          <w:szCs w:val="24"/>
          <w:lang w:val="en-US"/>
        </w:rPr>
        <w:t>Structured, 140-150 words</w:t>
      </w:r>
    </w:p>
    <w:p w14:paraId="5F321AB9" w14:textId="77777777" w:rsidR="009A6AB0" w:rsidRPr="00D768FF" w:rsidRDefault="009A6AB0" w:rsidP="004E2E0C">
      <w:pPr>
        <w:spacing w:after="0" w:line="240" w:lineRule="auto"/>
        <w:contextualSpacing/>
        <w:jc w:val="both"/>
        <w:rPr>
          <w:rFonts w:ascii="Times New Roman" w:hAnsi="Times New Roman" w:cs="Times New Roman"/>
          <w:b/>
          <w:sz w:val="24"/>
          <w:szCs w:val="24"/>
          <w:lang w:val="en-US"/>
        </w:rPr>
      </w:pPr>
    </w:p>
    <w:p w14:paraId="0018E66D" w14:textId="1629BA49" w:rsidR="004E2E0C" w:rsidRDefault="004E2E0C" w:rsidP="009A6AB0">
      <w:pPr>
        <w:spacing w:after="0" w:line="240" w:lineRule="auto"/>
        <w:contextualSpacing/>
        <w:jc w:val="both"/>
        <w:rPr>
          <w:rFonts w:ascii="Times New Roman" w:hAnsi="Times New Roman" w:cs="Times New Roman"/>
          <w:sz w:val="24"/>
          <w:szCs w:val="24"/>
          <w:lang w:val="en-US"/>
        </w:rPr>
      </w:pPr>
      <w:r w:rsidRPr="00EE75D0">
        <w:rPr>
          <w:rFonts w:ascii="Times New Roman" w:hAnsi="Times New Roman" w:cs="Times New Roman"/>
          <w:b/>
          <w:bCs/>
          <w:sz w:val="24"/>
          <w:szCs w:val="24"/>
          <w:lang w:val="en-US"/>
        </w:rPr>
        <w:t xml:space="preserve">Background. </w:t>
      </w:r>
    </w:p>
    <w:p w14:paraId="15CEB02F" w14:textId="77777777" w:rsidR="009A6AB0" w:rsidRDefault="009A6AB0" w:rsidP="009A6AB0">
      <w:pPr>
        <w:spacing w:after="0" w:line="240" w:lineRule="auto"/>
        <w:contextualSpacing/>
        <w:jc w:val="both"/>
        <w:rPr>
          <w:rFonts w:ascii="Times New Roman" w:hAnsi="Times New Roman" w:cs="Times New Roman"/>
          <w:sz w:val="24"/>
          <w:szCs w:val="24"/>
          <w:lang w:val="en-US"/>
        </w:rPr>
      </w:pPr>
    </w:p>
    <w:p w14:paraId="7BAD766E" w14:textId="77777777" w:rsidR="009A6AB0" w:rsidRPr="00EE75D0" w:rsidRDefault="009A6AB0" w:rsidP="009A6AB0">
      <w:pPr>
        <w:spacing w:after="0" w:line="240" w:lineRule="auto"/>
        <w:contextualSpacing/>
        <w:jc w:val="both"/>
        <w:rPr>
          <w:rFonts w:ascii="Times New Roman" w:hAnsi="Times New Roman" w:cs="Times New Roman"/>
          <w:sz w:val="24"/>
          <w:szCs w:val="24"/>
          <w:lang w:val="en-US"/>
        </w:rPr>
      </w:pPr>
    </w:p>
    <w:p w14:paraId="5BA30126" w14:textId="77777777" w:rsidR="009A6AB0" w:rsidRDefault="004E2E0C" w:rsidP="004E2E0C">
      <w:pPr>
        <w:spacing w:after="0" w:line="240" w:lineRule="auto"/>
        <w:contextualSpacing/>
        <w:jc w:val="both"/>
        <w:rPr>
          <w:rFonts w:ascii="Times New Roman" w:hAnsi="Times New Roman" w:cs="Times New Roman"/>
          <w:sz w:val="24"/>
          <w:szCs w:val="24"/>
          <w:lang w:val="en-US"/>
        </w:rPr>
      </w:pPr>
      <w:r w:rsidRPr="00EE75D0">
        <w:rPr>
          <w:rFonts w:ascii="Times New Roman" w:hAnsi="Times New Roman" w:cs="Times New Roman"/>
          <w:b/>
          <w:bCs/>
          <w:sz w:val="24"/>
          <w:szCs w:val="24"/>
          <w:lang w:val="en-US"/>
        </w:rPr>
        <w:t xml:space="preserve">Method. </w:t>
      </w:r>
    </w:p>
    <w:p w14:paraId="13FEE604" w14:textId="77777777" w:rsidR="009A6AB0" w:rsidRDefault="009A6AB0" w:rsidP="004E2E0C">
      <w:pPr>
        <w:spacing w:after="0" w:line="240" w:lineRule="auto"/>
        <w:contextualSpacing/>
        <w:jc w:val="both"/>
        <w:rPr>
          <w:rFonts w:ascii="Times New Roman" w:hAnsi="Times New Roman" w:cs="Times New Roman"/>
          <w:sz w:val="24"/>
          <w:szCs w:val="24"/>
          <w:lang w:val="en-US"/>
        </w:rPr>
      </w:pPr>
    </w:p>
    <w:p w14:paraId="5B55591D" w14:textId="77777777" w:rsidR="009A6AB0" w:rsidRDefault="009A6AB0" w:rsidP="004E2E0C">
      <w:pPr>
        <w:spacing w:after="0" w:line="240" w:lineRule="auto"/>
        <w:contextualSpacing/>
        <w:jc w:val="both"/>
        <w:rPr>
          <w:rFonts w:ascii="Times New Roman" w:hAnsi="Times New Roman" w:cs="Times New Roman"/>
          <w:sz w:val="24"/>
          <w:szCs w:val="24"/>
          <w:lang w:val="en-US"/>
        </w:rPr>
      </w:pPr>
    </w:p>
    <w:p w14:paraId="06C24AFC" w14:textId="77777777" w:rsidR="009A6AB0" w:rsidRDefault="004E2E0C" w:rsidP="004E2E0C">
      <w:pPr>
        <w:spacing w:after="0" w:line="240" w:lineRule="auto"/>
        <w:contextualSpacing/>
        <w:jc w:val="both"/>
        <w:rPr>
          <w:rFonts w:ascii="Times New Roman" w:hAnsi="Times New Roman" w:cs="Times New Roman"/>
          <w:sz w:val="24"/>
          <w:szCs w:val="24"/>
          <w:lang w:val="en-US"/>
        </w:rPr>
      </w:pPr>
      <w:r w:rsidRPr="00EE75D0">
        <w:rPr>
          <w:rFonts w:ascii="Times New Roman" w:hAnsi="Times New Roman" w:cs="Times New Roman"/>
          <w:b/>
          <w:bCs/>
          <w:sz w:val="24"/>
          <w:szCs w:val="24"/>
          <w:lang w:val="en-US"/>
        </w:rPr>
        <w:t>Conclusion.</w:t>
      </w:r>
    </w:p>
    <w:p w14:paraId="201B6CD1" w14:textId="77777777" w:rsidR="009A6AB0" w:rsidRDefault="009A6AB0" w:rsidP="004E2E0C">
      <w:pPr>
        <w:spacing w:after="0" w:line="240" w:lineRule="auto"/>
        <w:contextualSpacing/>
        <w:jc w:val="both"/>
        <w:rPr>
          <w:rFonts w:ascii="Times New Roman" w:hAnsi="Times New Roman" w:cs="Times New Roman"/>
          <w:sz w:val="24"/>
          <w:szCs w:val="24"/>
          <w:lang w:val="en-US"/>
        </w:rPr>
      </w:pPr>
    </w:p>
    <w:p w14:paraId="5131C9BA" w14:textId="77777777" w:rsidR="00447F70" w:rsidRPr="00EE75D0" w:rsidRDefault="00447F70" w:rsidP="002C2577">
      <w:pPr>
        <w:spacing w:after="0" w:line="240" w:lineRule="auto"/>
        <w:contextualSpacing/>
        <w:rPr>
          <w:rFonts w:ascii="Times New Roman" w:hAnsi="Times New Roman" w:cs="Times New Roman"/>
          <w:bCs/>
          <w:sz w:val="24"/>
          <w:szCs w:val="24"/>
          <w:lang w:val="en-US"/>
        </w:rPr>
      </w:pPr>
    </w:p>
    <w:p w14:paraId="7F6056B7" w14:textId="06D2437D" w:rsidR="00D83D93" w:rsidRPr="009A6AB0" w:rsidRDefault="007E0E05" w:rsidP="002C2577">
      <w:pPr>
        <w:spacing w:after="0" w:line="240" w:lineRule="auto"/>
        <w:contextualSpacing/>
        <w:rPr>
          <w:rFonts w:ascii="Times New Roman" w:hAnsi="Times New Roman" w:cs="Times New Roman"/>
          <w:bCs/>
          <w:color w:val="121EC6"/>
          <w:sz w:val="24"/>
          <w:szCs w:val="24"/>
          <w:lang w:val="en-US"/>
        </w:rPr>
      </w:pPr>
      <w:r w:rsidRPr="00EE75D0">
        <w:rPr>
          <w:rFonts w:ascii="Times New Roman" w:hAnsi="Times New Roman" w:cs="Times New Roman"/>
          <w:b/>
          <w:sz w:val="24"/>
          <w:szCs w:val="24"/>
          <w:lang w:val="en-US"/>
        </w:rPr>
        <w:t>Keywords</w:t>
      </w:r>
      <w:r w:rsidR="004552B2" w:rsidRPr="00EE75D0">
        <w:rPr>
          <w:rFonts w:ascii="Times New Roman" w:hAnsi="Times New Roman" w:cs="Times New Roman"/>
          <w:b/>
          <w:sz w:val="24"/>
          <w:szCs w:val="24"/>
          <w:lang w:val="en-US"/>
        </w:rPr>
        <w:t>:</w:t>
      </w:r>
      <w:r w:rsidR="0037444F" w:rsidRPr="00EE75D0">
        <w:rPr>
          <w:rFonts w:ascii="Times New Roman" w:hAnsi="Times New Roman" w:cs="Times New Roman"/>
          <w:b/>
          <w:sz w:val="24"/>
          <w:szCs w:val="24"/>
          <w:lang w:val="en-US"/>
        </w:rPr>
        <w:t xml:space="preserve"> </w:t>
      </w:r>
      <w:r w:rsidR="009A6AB0" w:rsidRPr="009A6AB0">
        <w:rPr>
          <w:rFonts w:ascii="Times New Roman" w:hAnsi="Times New Roman" w:cs="Times New Roman"/>
          <w:bCs/>
          <w:color w:val="121EC6"/>
          <w:sz w:val="24"/>
          <w:szCs w:val="24"/>
          <w:lang w:val="en-US"/>
        </w:rPr>
        <w:t>5-8 words or collocations</w:t>
      </w:r>
    </w:p>
    <w:p w14:paraId="49AEB4DD" w14:textId="77777777" w:rsidR="009A6AB0" w:rsidRDefault="009A6AB0" w:rsidP="002C2577">
      <w:pPr>
        <w:spacing w:after="0" w:line="240" w:lineRule="auto"/>
        <w:contextualSpacing/>
        <w:rPr>
          <w:rFonts w:ascii="Times New Roman" w:hAnsi="Times New Roman" w:cs="Times New Roman"/>
          <w:bCs/>
          <w:sz w:val="24"/>
          <w:szCs w:val="24"/>
          <w:lang w:val="en-US"/>
        </w:rPr>
      </w:pPr>
    </w:p>
    <w:p w14:paraId="009F085F" w14:textId="77777777" w:rsidR="00F935A1" w:rsidRDefault="00F935A1" w:rsidP="002C2577">
      <w:pPr>
        <w:pStyle w:val="NoSpacing"/>
        <w:jc w:val="both"/>
        <w:rPr>
          <w:rFonts w:ascii="Times New Roman" w:eastAsia="Times New Roman" w:hAnsi="Times New Roman"/>
          <w:b/>
          <w:bCs/>
          <w:kern w:val="32"/>
          <w:sz w:val="24"/>
          <w:szCs w:val="24"/>
          <w:lang w:val="en-US" w:eastAsia="en-GB"/>
        </w:rPr>
      </w:pPr>
    </w:p>
    <w:p w14:paraId="477A402E" w14:textId="77777777" w:rsidR="0041080C" w:rsidRPr="00117EDA" w:rsidRDefault="0041080C" w:rsidP="0041080C">
      <w:pPr>
        <w:shd w:val="clear" w:color="auto" w:fill="FFFFFF"/>
        <w:spacing w:after="0" w:line="240" w:lineRule="auto"/>
        <w:contextualSpacing/>
        <w:rPr>
          <w:rFonts w:ascii="Times New Roman" w:hAnsi="Times New Roman" w:cs="Times New Roman"/>
          <w:color w:val="000000"/>
          <w:sz w:val="24"/>
          <w:szCs w:val="24"/>
          <w:lang w:val="en-US"/>
        </w:rPr>
      </w:pPr>
      <w:r w:rsidRPr="00117EDA">
        <w:rPr>
          <w:rFonts w:ascii="Times New Roman" w:hAnsi="Times New Roman" w:cs="Times New Roman"/>
          <w:color w:val="000000"/>
          <w:sz w:val="24"/>
          <w:szCs w:val="24"/>
          <w:lang w:val="en-US"/>
        </w:rPr>
        <w:t>CONTACT INFORMATION:</w:t>
      </w:r>
    </w:p>
    <w:p w14:paraId="37FD0CCA" w14:textId="77777777" w:rsidR="0041080C" w:rsidRPr="00441440" w:rsidRDefault="0041080C" w:rsidP="0041080C">
      <w:pPr>
        <w:spacing w:after="0" w:line="240" w:lineRule="auto"/>
        <w:jc w:val="both"/>
        <w:rPr>
          <w:rFonts w:ascii="Times New Roman" w:eastAsia="Calibri" w:hAnsi="Times New Roman" w:cs="Times New Roman"/>
          <w:i/>
          <w:sz w:val="24"/>
          <w:szCs w:val="24"/>
          <w:lang w:val="en-US" w:eastAsia="ru-RU"/>
        </w:rPr>
      </w:pPr>
      <w:r w:rsidRPr="00441440">
        <w:rPr>
          <w:rFonts w:ascii="Times New Roman" w:eastAsia="Calibri" w:hAnsi="Times New Roman" w:cs="Times New Roman"/>
          <w:b/>
          <w:sz w:val="24"/>
          <w:szCs w:val="24"/>
          <w:lang w:val="en-US" w:eastAsia="ru-RU"/>
        </w:rPr>
        <w:t>Ivan I. Ivanov</w:t>
      </w:r>
      <w:r w:rsidRPr="00441440">
        <w:rPr>
          <w:rFonts w:ascii="Times New Roman" w:eastAsia="Calibri" w:hAnsi="Times New Roman" w:cs="Times New Roman"/>
          <w:sz w:val="24"/>
          <w:szCs w:val="24"/>
          <w:lang w:val="en-US" w:eastAsia="ru-RU"/>
        </w:rPr>
        <w:t>, Cand. of Sci. (Medicine), Associate Professor, …Medical University; Leading Researcher,</w:t>
      </w:r>
      <w:r w:rsidRPr="00441440">
        <w:rPr>
          <w:rFonts w:ascii="Times New Roman" w:eastAsia="Calibri" w:hAnsi="Times New Roman" w:cs="Times New Roman"/>
          <w:bCs/>
          <w:i/>
          <w:sz w:val="24"/>
          <w:szCs w:val="24"/>
          <w:vertAlign w:val="superscript"/>
          <w:lang w:val="en-US" w:eastAsia="ru-RU"/>
        </w:rPr>
        <w:t xml:space="preserve"> </w:t>
      </w:r>
      <w:r w:rsidRPr="00441440">
        <w:rPr>
          <w:rFonts w:ascii="Times New Roman" w:eastAsia="Calibri" w:hAnsi="Times New Roman" w:cs="Times New Roman"/>
          <w:sz w:val="24"/>
          <w:szCs w:val="24"/>
          <w:lang w:val="en-US" w:eastAsia="ru-RU"/>
        </w:rPr>
        <w:t>State Research Institute of  …</w:t>
      </w:r>
    </w:p>
    <w:p w14:paraId="01E06054" w14:textId="77777777" w:rsidR="0041080C" w:rsidRPr="00441440" w:rsidRDefault="0041080C" w:rsidP="0041080C">
      <w:pPr>
        <w:spacing w:after="0" w:line="240" w:lineRule="auto"/>
        <w:contextualSpacing/>
        <w:jc w:val="both"/>
        <w:rPr>
          <w:rFonts w:ascii="Times New Roman" w:eastAsia="Calibri" w:hAnsi="Times New Roman" w:cs="Times New Roman"/>
          <w:sz w:val="24"/>
          <w:szCs w:val="24"/>
          <w:lang w:val="en-US" w:eastAsia="ru-RU"/>
        </w:rPr>
      </w:pPr>
      <w:r w:rsidRPr="00441440">
        <w:rPr>
          <w:rFonts w:ascii="Times New Roman" w:eastAsia="Calibri" w:hAnsi="Times New Roman" w:cs="Times New Roman"/>
          <w:b/>
          <w:sz w:val="24"/>
          <w:szCs w:val="24"/>
          <w:lang w:val="en-US" w:eastAsia="ru-RU"/>
        </w:rPr>
        <w:t>Address:</w:t>
      </w:r>
      <w:r w:rsidRPr="00441440">
        <w:rPr>
          <w:rFonts w:ascii="Times New Roman" w:eastAsia="Calibri" w:hAnsi="Times New Roman" w:cs="Times New Roman"/>
          <w:sz w:val="24"/>
          <w:szCs w:val="24"/>
          <w:lang w:val="en-US" w:eastAsia="ru-RU"/>
        </w:rPr>
        <w:t xml:space="preserve"> …</w:t>
      </w:r>
    </w:p>
    <w:p w14:paraId="17DC19CF" w14:textId="77777777" w:rsidR="0041080C" w:rsidRPr="00441440" w:rsidRDefault="0041080C" w:rsidP="0041080C">
      <w:pPr>
        <w:spacing w:after="0" w:line="240" w:lineRule="auto"/>
        <w:contextualSpacing/>
        <w:jc w:val="both"/>
        <w:rPr>
          <w:rFonts w:ascii="Times New Roman" w:eastAsia="Calibri" w:hAnsi="Times New Roman" w:cs="Times New Roman"/>
          <w:sz w:val="24"/>
          <w:szCs w:val="24"/>
          <w:lang w:val="en-US" w:eastAsia="ru-RU"/>
        </w:rPr>
      </w:pPr>
      <w:r w:rsidRPr="00441440">
        <w:rPr>
          <w:rFonts w:ascii="Times New Roman" w:eastAsia="Calibri" w:hAnsi="Times New Roman" w:cs="Times New Roman"/>
          <w:b/>
          <w:sz w:val="24"/>
          <w:szCs w:val="24"/>
          <w:lang w:val="en-US" w:eastAsia="ru-RU"/>
        </w:rPr>
        <w:t>E-mail:</w:t>
      </w:r>
      <w:r w:rsidRPr="00441440">
        <w:rPr>
          <w:rFonts w:ascii="Times New Roman" w:eastAsia="Calibri" w:hAnsi="Times New Roman" w:cs="Times New Roman"/>
          <w:sz w:val="24"/>
          <w:szCs w:val="24"/>
          <w:lang w:val="en-US" w:eastAsia="ru-RU"/>
        </w:rPr>
        <w:t xml:space="preserve"> …</w:t>
      </w:r>
    </w:p>
    <w:p w14:paraId="71D6E2E1" w14:textId="77777777" w:rsidR="0041080C" w:rsidRPr="00FC1AA0" w:rsidRDefault="0041080C" w:rsidP="0041080C">
      <w:pPr>
        <w:spacing w:after="0" w:line="240" w:lineRule="auto"/>
        <w:contextualSpacing/>
        <w:rPr>
          <w:rFonts w:ascii="Times New Roman" w:hAnsi="Times New Roman" w:cs="Times New Roman"/>
          <w:color w:val="000000"/>
          <w:sz w:val="24"/>
          <w:szCs w:val="24"/>
          <w:lang w:val="en-US"/>
        </w:rPr>
      </w:pPr>
    </w:p>
    <w:p w14:paraId="5BCAC9EC" w14:textId="77777777" w:rsidR="0041080C" w:rsidRPr="00486E57" w:rsidRDefault="0041080C" w:rsidP="0041080C">
      <w:pPr>
        <w:spacing w:after="0" w:line="240" w:lineRule="auto"/>
        <w:contextualSpacing/>
        <w:jc w:val="both"/>
        <w:rPr>
          <w:rFonts w:ascii="Times New Roman" w:hAnsi="Times New Roman" w:cs="Times New Roman"/>
          <w:b/>
          <w:sz w:val="24"/>
          <w:szCs w:val="24"/>
          <w:lang w:val="en-US"/>
        </w:rPr>
      </w:pPr>
      <w:r w:rsidRPr="009A4AB0">
        <w:rPr>
          <w:rFonts w:ascii="Times New Roman" w:hAnsi="Times New Roman" w:cs="Times New Roman"/>
          <w:b/>
          <w:sz w:val="24"/>
          <w:szCs w:val="24"/>
          <w:lang w:val="en-US"/>
        </w:rPr>
        <w:t>Compliance with ethical standards</w:t>
      </w:r>
      <w:r w:rsidRPr="00486E57">
        <w:rPr>
          <w:rFonts w:ascii="Times New Roman" w:hAnsi="Times New Roman" w:cs="Times New Roman"/>
          <w:b/>
          <w:sz w:val="24"/>
          <w:szCs w:val="24"/>
          <w:lang w:val="en-US"/>
        </w:rPr>
        <w:t xml:space="preserve">. </w:t>
      </w:r>
      <w:r w:rsidRPr="00F36DDB">
        <w:rPr>
          <w:rFonts w:ascii="Times New Roman" w:hAnsi="Times New Roman" w:cs="Times New Roman"/>
          <w:sz w:val="24"/>
          <w:szCs w:val="24"/>
          <w:lang w:val="en-US"/>
        </w:rPr>
        <w:t>Consent statement. The patient consented to</w:t>
      </w:r>
      <w:r>
        <w:rPr>
          <w:rFonts w:ascii="Times New Roman" w:hAnsi="Times New Roman" w:cs="Times New Roman"/>
          <w:sz w:val="24"/>
          <w:szCs w:val="24"/>
          <w:lang w:val="en-US"/>
        </w:rPr>
        <w:t xml:space="preserve"> the publication of the article</w:t>
      </w:r>
      <w:r w:rsidRPr="00F36DD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51A37">
        <w:rPr>
          <w:rFonts w:ascii="Times New Roman" w:hAnsi="Times New Roman" w:cs="Times New Roman"/>
          <w:sz w:val="24"/>
          <w:szCs w:val="24"/>
          <w:lang w:val="en-US"/>
        </w:rPr>
        <w:t>” in</w:t>
      </w:r>
      <w:r w:rsidRPr="00F36DDB">
        <w:rPr>
          <w:rFonts w:ascii="Times New Roman" w:hAnsi="Times New Roman" w:cs="Times New Roman"/>
          <w:sz w:val="24"/>
          <w:szCs w:val="24"/>
          <w:lang w:val="en-US"/>
        </w:rPr>
        <w:t xml:space="preserve"> the “Sechenov Medical Journal”.</w:t>
      </w:r>
      <w:r w:rsidRPr="009A4AB0">
        <w:rPr>
          <w:rFonts w:ascii="Times New Roman" w:hAnsi="Times New Roman" w:cs="Times New Roman"/>
          <w:sz w:val="24"/>
          <w:szCs w:val="24"/>
          <w:lang w:val="en-US"/>
        </w:rPr>
        <w:t xml:space="preserve"> </w:t>
      </w:r>
    </w:p>
    <w:p w14:paraId="0DB14A10" w14:textId="77777777" w:rsidR="0041080C" w:rsidRPr="00577A1F" w:rsidRDefault="0041080C" w:rsidP="0041080C">
      <w:pPr>
        <w:spacing w:after="0" w:line="240" w:lineRule="auto"/>
        <w:contextualSpacing/>
        <w:jc w:val="both"/>
        <w:rPr>
          <w:rFonts w:ascii="Times New Roman" w:eastAsia="Calibri" w:hAnsi="Times New Roman" w:cs="Times New Roman"/>
          <w:b/>
          <w:sz w:val="24"/>
          <w:szCs w:val="24"/>
          <w:lang w:val="en-US" w:eastAsia="ru-RU"/>
        </w:rPr>
      </w:pPr>
    </w:p>
    <w:p w14:paraId="65730DCB" w14:textId="77777777" w:rsidR="0041080C" w:rsidRPr="0041080C" w:rsidRDefault="0041080C" w:rsidP="0041080C">
      <w:pPr>
        <w:spacing w:after="0" w:line="240" w:lineRule="auto"/>
        <w:contextualSpacing/>
        <w:jc w:val="both"/>
        <w:rPr>
          <w:rFonts w:ascii="Times New Roman" w:eastAsia="Calibri" w:hAnsi="Times New Roman" w:cs="Times New Roman"/>
          <w:color w:val="FF0000"/>
          <w:sz w:val="24"/>
          <w:szCs w:val="24"/>
          <w:lang w:val="en-US" w:eastAsia="ru-RU"/>
        </w:rPr>
      </w:pPr>
      <w:r w:rsidRPr="00441440">
        <w:rPr>
          <w:rFonts w:ascii="Times New Roman" w:eastAsia="Calibri" w:hAnsi="Times New Roman" w:cs="Times New Roman"/>
          <w:b/>
          <w:sz w:val="24"/>
          <w:szCs w:val="24"/>
          <w:lang w:val="en-US" w:eastAsia="ru-RU"/>
        </w:rPr>
        <w:t>Conflict</w:t>
      </w:r>
      <w:r w:rsidRPr="0041080C">
        <w:rPr>
          <w:rFonts w:ascii="Times New Roman" w:eastAsia="Calibri" w:hAnsi="Times New Roman" w:cs="Times New Roman"/>
          <w:b/>
          <w:sz w:val="24"/>
          <w:szCs w:val="24"/>
          <w:lang w:val="en-US" w:eastAsia="ru-RU"/>
        </w:rPr>
        <w:t xml:space="preserve"> </w:t>
      </w:r>
      <w:r w:rsidRPr="00441440">
        <w:rPr>
          <w:rFonts w:ascii="Times New Roman" w:eastAsia="Calibri" w:hAnsi="Times New Roman" w:cs="Times New Roman"/>
          <w:b/>
          <w:sz w:val="24"/>
          <w:szCs w:val="24"/>
          <w:lang w:val="en-US" w:eastAsia="ru-RU"/>
        </w:rPr>
        <w:t>of</w:t>
      </w:r>
      <w:r w:rsidRPr="0041080C">
        <w:rPr>
          <w:rFonts w:ascii="Times New Roman" w:eastAsia="Calibri" w:hAnsi="Times New Roman" w:cs="Times New Roman"/>
          <w:b/>
          <w:sz w:val="24"/>
          <w:szCs w:val="24"/>
          <w:lang w:val="en-US" w:eastAsia="ru-RU"/>
        </w:rPr>
        <w:t xml:space="preserve"> </w:t>
      </w:r>
      <w:r w:rsidRPr="00441440">
        <w:rPr>
          <w:rFonts w:ascii="Times New Roman" w:eastAsia="Calibri" w:hAnsi="Times New Roman" w:cs="Times New Roman"/>
          <w:b/>
          <w:sz w:val="24"/>
          <w:szCs w:val="24"/>
          <w:lang w:val="en-US" w:eastAsia="ru-RU"/>
        </w:rPr>
        <w:t>interest</w:t>
      </w:r>
      <w:r w:rsidRPr="0041080C">
        <w:rPr>
          <w:rFonts w:ascii="Times New Roman" w:eastAsia="Calibri" w:hAnsi="Times New Roman" w:cs="Times New Roman"/>
          <w:b/>
          <w:sz w:val="24"/>
          <w:szCs w:val="24"/>
          <w:lang w:val="en-US" w:eastAsia="ru-RU"/>
        </w:rPr>
        <w:t>.</w:t>
      </w:r>
      <w:r w:rsidRPr="0041080C">
        <w:rPr>
          <w:rFonts w:ascii="Times New Roman" w:eastAsia="Calibri" w:hAnsi="Times New Roman" w:cs="Times New Roman"/>
          <w:sz w:val="24"/>
          <w:szCs w:val="24"/>
          <w:lang w:val="en-US" w:eastAsia="ru-RU"/>
        </w:rPr>
        <w:t xml:space="preserve"> </w:t>
      </w:r>
    </w:p>
    <w:p w14:paraId="09E5179D" w14:textId="77777777" w:rsidR="0041080C" w:rsidRPr="00441440" w:rsidRDefault="0041080C" w:rsidP="0041080C">
      <w:pPr>
        <w:spacing w:after="0" w:line="240" w:lineRule="auto"/>
        <w:contextualSpacing/>
        <w:jc w:val="both"/>
        <w:rPr>
          <w:rFonts w:ascii="Times New Roman" w:eastAsia="Calibri" w:hAnsi="Times New Roman" w:cs="Times New Roman"/>
          <w:sz w:val="24"/>
          <w:szCs w:val="24"/>
          <w:lang w:val="en-US" w:eastAsia="ru-RU"/>
        </w:rPr>
      </w:pPr>
      <w:r w:rsidRPr="00441440">
        <w:rPr>
          <w:rFonts w:ascii="Times New Roman" w:eastAsia="Calibri" w:hAnsi="Times New Roman" w:cs="Times New Roman"/>
          <w:sz w:val="24"/>
          <w:szCs w:val="24"/>
          <w:lang w:val="en-US" w:eastAsia="ru-RU"/>
        </w:rPr>
        <w:t>The authors declare that there is no conflict of interest.</w:t>
      </w:r>
    </w:p>
    <w:p w14:paraId="34C7A6F8" w14:textId="77777777" w:rsidR="0041080C" w:rsidRPr="00441440" w:rsidRDefault="0041080C" w:rsidP="0041080C">
      <w:pPr>
        <w:spacing w:after="0" w:line="240" w:lineRule="auto"/>
        <w:contextualSpacing/>
        <w:jc w:val="both"/>
        <w:rPr>
          <w:rFonts w:ascii="Times New Roman" w:eastAsia="Calibri" w:hAnsi="Times New Roman" w:cs="Times New Roman"/>
          <w:sz w:val="24"/>
          <w:szCs w:val="24"/>
          <w:lang w:val="en-US" w:eastAsia="ru-RU"/>
        </w:rPr>
      </w:pPr>
      <w:r w:rsidRPr="00441440">
        <w:rPr>
          <w:rFonts w:ascii="Times New Roman" w:eastAsia="Calibri" w:hAnsi="Times New Roman" w:cs="Times New Roman"/>
          <w:sz w:val="24"/>
          <w:szCs w:val="24"/>
          <w:lang w:val="en-US" w:eastAsia="ru-RU"/>
        </w:rPr>
        <w:t>Ivan I. Ivanov is the co-founder of the company that produces the device ... used in this study.</w:t>
      </w:r>
    </w:p>
    <w:p w14:paraId="6A5D5620" w14:textId="77777777" w:rsidR="0041080C" w:rsidRPr="00441440" w:rsidRDefault="0041080C" w:rsidP="0041080C">
      <w:pPr>
        <w:spacing w:after="0" w:line="240" w:lineRule="auto"/>
        <w:contextualSpacing/>
        <w:jc w:val="both"/>
        <w:rPr>
          <w:rFonts w:ascii="Times New Roman" w:eastAsia="Calibri" w:hAnsi="Times New Roman" w:cs="Times New Roman"/>
          <w:sz w:val="24"/>
          <w:szCs w:val="24"/>
          <w:lang w:val="en-US" w:eastAsia="ru-RU"/>
        </w:rPr>
      </w:pPr>
    </w:p>
    <w:p w14:paraId="19BE0842" w14:textId="77777777" w:rsidR="0041080C" w:rsidRPr="0041080C" w:rsidRDefault="0041080C" w:rsidP="0041080C">
      <w:pPr>
        <w:spacing w:after="0" w:line="240" w:lineRule="auto"/>
        <w:contextualSpacing/>
        <w:jc w:val="both"/>
        <w:rPr>
          <w:rFonts w:ascii="Times New Roman" w:eastAsia="Calibri" w:hAnsi="Times New Roman" w:cs="Times New Roman"/>
          <w:bCs/>
          <w:color w:val="121EC6"/>
          <w:sz w:val="24"/>
          <w:szCs w:val="24"/>
          <w:lang w:val="en-US" w:eastAsia="ru-RU"/>
        </w:rPr>
      </w:pPr>
      <w:r w:rsidRPr="00441440">
        <w:rPr>
          <w:rFonts w:ascii="Times New Roman" w:eastAsia="Calibri" w:hAnsi="Times New Roman" w:cs="Times New Roman"/>
          <w:b/>
          <w:sz w:val="24"/>
          <w:szCs w:val="24"/>
          <w:lang w:val="en-US" w:eastAsia="ru-RU"/>
        </w:rPr>
        <w:t>Financing</w:t>
      </w:r>
      <w:r w:rsidRPr="0041080C">
        <w:rPr>
          <w:rFonts w:ascii="Times New Roman" w:eastAsia="Calibri" w:hAnsi="Times New Roman" w:cs="Times New Roman"/>
          <w:b/>
          <w:sz w:val="24"/>
          <w:szCs w:val="24"/>
          <w:lang w:val="en-US" w:eastAsia="ru-RU"/>
        </w:rPr>
        <w:t>.</w:t>
      </w:r>
      <w:r w:rsidRPr="0041080C">
        <w:rPr>
          <w:rFonts w:ascii="Times New Roman" w:eastAsia="Calibri" w:hAnsi="Times New Roman" w:cs="Times New Roman"/>
          <w:sz w:val="24"/>
          <w:szCs w:val="24"/>
          <w:lang w:val="en-US" w:eastAsia="ru-RU"/>
        </w:rPr>
        <w:t xml:space="preserve"> </w:t>
      </w:r>
    </w:p>
    <w:p w14:paraId="2A4F7E68" w14:textId="77777777" w:rsidR="0041080C" w:rsidRPr="00441440" w:rsidRDefault="0041080C" w:rsidP="0041080C">
      <w:pPr>
        <w:spacing w:after="0" w:line="240" w:lineRule="auto"/>
        <w:contextualSpacing/>
        <w:jc w:val="both"/>
        <w:rPr>
          <w:rFonts w:ascii="Times New Roman" w:eastAsia="Calibri" w:hAnsi="Times New Roman" w:cs="Times New Roman"/>
          <w:sz w:val="24"/>
          <w:szCs w:val="24"/>
          <w:lang w:val="en-US" w:eastAsia="ru-RU"/>
        </w:rPr>
      </w:pPr>
      <w:r w:rsidRPr="00441440">
        <w:rPr>
          <w:rFonts w:ascii="Times New Roman" w:eastAsia="Calibri" w:hAnsi="Times New Roman" w:cs="Times New Roman"/>
          <w:sz w:val="24"/>
          <w:szCs w:val="24"/>
          <w:lang w:val="en-US" w:eastAsia="ru-RU"/>
        </w:rPr>
        <w:t>The study had no sponsorship (own resources).</w:t>
      </w:r>
    </w:p>
    <w:p w14:paraId="46B1189F" w14:textId="77777777" w:rsidR="0041080C" w:rsidRPr="00441440" w:rsidRDefault="0041080C" w:rsidP="0041080C">
      <w:pPr>
        <w:spacing w:after="0" w:line="240" w:lineRule="auto"/>
        <w:contextualSpacing/>
        <w:jc w:val="both"/>
        <w:rPr>
          <w:rFonts w:ascii="Times New Roman" w:eastAsia="Calibri" w:hAnsi="Times New Roman" w:cs="Times New Roman"/>
          <w:bCs/>
          <w:sz w:val="24"/>
          <w:szCs w:val="24"/>
          <w:lang w:val="en-US" w:eastAsia="ru-RU"/>
        </w:rPr>
      </w:pPr>
      <w:r w:rsidRPr="00441440">
        <w:rPr>
          <w:rFonts w:ascii="Times New Roman" w:eastAsia="Calibri" w:hAnsi="Times New Roman" w:cs="Times New Roman"/>
          <w:bCs/>
          <w:sz w:val="24"/>
          <w:szCs w:val="24"/>
          <w:lang w:val="en-US" w:eastAsia="ru-RU"/>
        </w:rPr>
        <w:lastRenderedPageBreak/>
        <w:t>The study was supported by the Russian Science Foundation, project no. … - …</w:t>
      </w:r>
      <w:r w:rsidRPr="00441440">
        <w:rPr>
          <w:rFonts w:ascii="Times New Roman" w:eastAsia="Calibri" w:hAnsi="Times New Roman" w:cs="Times New Roman"/>
          <w:bCs/>
          <w:sz w:val="24"/>
          <w:szCs w:val="24"/>
          <w:vertAlign w:val="superscript"/>
          <w:lang w:val="en-US" w:eastAsia="ru-RU"/>
        </w:rPr>
        <w:footnoteReference w:id="1"/>
      </w:r>
    </w:p>
    <w:p w14:paraId="130A787C" w14:textId="77777777" w:rsidR="0041080C" w:rsidRPr="00441440" w:rsidRDefault="0041080C" w:rsidP="0041080C">
      <w:pPr>
        <w:spacing w:after="0" w:line="240" w:lineRule="auto"/>
        <w:contextualSpacing/>
        <w:jc w:val="both"/>
        <w:rPr>
          <w:rFonts w:ascii="Times New Roman" w:eastAsia="Calibri" w:hAnsi="Times New Roman" w:cs="Times New Roman"/>
          <w:b/>
          <w:sz w:val="24"/>
          <w:szCs w:val="24"/>
          <w:lang w:val="en-US" w:eastAsia="ru-RU"/>
        </w:rPr>
      </w:pPr>
    </w:p>
    <w:p w14:paraId="13BCF608" w14:textId="77777777" w:rsidR="0041080C" w:rsidRPr="00441440" w:rsidRDefault="0041080C" w:rsidP="0041080C">
      <w:pPr>
        <w:spacing w:after="0" w:line="240" w:lineRule="auto"/>
        <w:contextualSpacing/>
        <w:jc w:val="both"/>
        <w:rPr>
          <w:rFonts w:ascii="Times New Roman" w:eastAsia="Calibri" w:hAnsi="Times New Roman" w:cs="Times New Roman"/>
          <w:bCs/>
          <w:sz w:val="24"/>
          <w:szCs w:val="24"/>
          <w:lang w:val="en-US" w:eastAsia="ru-RU"/>
        </w:rPr>
      </w:pPr>
      <w:r w:rsidRPr="00441440">
        <w:rPr>
          <w:rFonts w:ascii="Times New Roman" w:eastAsia="Calibri" w:hAnsi="Times New Roman" w:cs="Times New Roman"/>
          <w:b/>
          <w:sz w:val="24"/>
          <w:szCs w:val="24"/>
          <w:lang w:val="en-US" w:eastAsia="ru-RU"/>
        </w:rPr>
        <w:t xml:space="preserve">Acknowledgments. </w:t>
      </w:r>
      <w:r w:rsidRPr="00441440">
        <w:rPr>
          <w:rFonts w:ascii="Times New Roman" w:eastAsia="Calibri" w:hAnsi="Times New Roman" w:cs="Times New Roman"/>
          <w:bCs/>
          <w:sz w:val="24"/>
          <w:szCs w:val="24"/>
          <w:lang w:val="en-US" w:eastAsia="ru-RU"/>
        </w:rPr>
        <w:t>The authors express their deep gratitude to</w:t>
      </w:r>
    </w:p>
    <w:p w14:paraId="48E7F056" w14:textId="77777777" w:rsidR="0041080C" w:rsidRDefault="0041080C" w:rsidP="002C2577">
      <w:pPr>
        <w:pStyle w:val="NoSpacing"/>
        <w:jc w:val="both"/>
        <w:rPr>
          <w:rFonts w:ascii="Times New Roman" w:eastAsia="Times New Roman" w:hAnsi="Times New Roman"/>
          <w:b/>
          <w:bCs/>
          <w:kern w:val="32"/>
          <w:sz w:val="24"/>
          <w:szCs w:val="24"/>
          <w:lang w:val="en-US" w:eastAsia="en-GB"/>
        </w:rPr>
      </w:pPr>
    </w:p>
    <w:p w14:paraId="774CC830" w14:textId="580B4E28" w:rsidR="00934188" w:rsidRDefault="0041080C" w:rsidP="0041080C">
      <w:pPr>
        <w:ind w:firstLine="709"/>
        <w:contextualSpacing/>
        <w:jc w:val="center"/>
        <w:rPr>
          <w:rFonts w:ascii="Times New Roman" w:hAnsi="Times New Roman" w:cs="Times New Roman"/>
          <w:color w:val="FF0000"/>
          <w:sz w:val="24"/>
          <w:szCs w:val="24"/>
          <w:lang w:val="en-US"/>
        </w:rPr>
      </w:pPr>
      <w:r w:rsidRPr="00746128">
        <w:rPr>
          <w:rFonts w:ascii="Times New Roman" w:hAnsi="Times New Roman" w:cs="Times New Roman"/>
          <w:color w:val="FF0000"/>
          <w:sz w:val="24"/>
          <w:szCs w:val="24"/>
          <w:lang w:val="en-US"/>
        </w:rPr>
        <w:t xml:space="preserve">The main text of the manuscript (not including metadata and bibliography) without illustrations and list of abbreviations is from </w:t>
      </w:r>
      <w:r>
        <w:rPr>
          <w:rFonts w:ascii="Times New Roman" w:hAnsi="Times New Roman" w:cs="Times New Roman"/>
          <w:b/>
          <w:bCs/>
          <w:color w:val="FF0000"/>
          <w:sz w:val="24"/>
          <w:szCs w:val="24"/>
          <w:lang w:val="en-US"/>
        </w:rPr>
        <w:t>1</w:t>
      </w:r>
      <w:r w:rsidR="00595B30">
        <w:rPr>
          <w:rFonts w:ascii="Times New Roman" w:hAnsi="Times New Roman" w:cs="Times New Roman"/>
          <w:b/>
          <w:bCs/>
          <w:color w:val="FF0000"/>
          <w:sz w:val="24"/>
          <w:szCs w:val="24"/>
          <w:lang w:val="en-US"/>
        </w:rPr>
        <w:t>2</w:t>
      </w:r>
      <w:r w:rsidRPr="00746128">
        <w:rPr>
          <w:rFonts w:ascii="Times New Roman" w:hAnsi="Times New Roman" w:cs="Times New Roman"/>
          <w:b/>
          <w:bCs/>
          <w:color w:val="FF0000"/>
          <w:sz w:val="24"/>
          <w:szCs w:val="24"/>
          <w:lang w:val="en-US"/>
        </w:rPr>
        <w:t>,000 to 1</w:t>
      </w:r>
      <w:r w:rsidR="00595B30">
        <w:rPr>
          <w:rFonts w:ascii="Times New Roman" w:hAnsi="Times New Roman" w:cs="Times New Roman"/>
          <w:b/>
          <w:bCs/>
          <w:color w:val="FF0000"/>
          <w:sz w:val="24"/>
          <w:szCs w:val="24"/>
          <w:lang w:val="en-US"/>
        </w:rPr>
        <w:t>5</w:t>
      </w:r>
      <w:r w:rsidRPr="00746128">
        <w:rPr>
          <w:rFonts w:ascii="Times New Roman" w:hAnsi="Times New Roman" w:cs="Times New Roman"/>
          <w:b/>
          <w:bCs/>
          <w:color w:val="FF0000"/>
          <w:sz w:val="24"/>
          <w:szCs w:val="24"/>
          <w:lang w:val="en-US"/>
        </w:rPr>
        <w:t>,000</w:t>
      </w:r>
      <w:r w:rsidRPr="00746128">
        <w:rPr>
          <w:rFonts w:ascii="Times New Roman" w:hAnsi="Times New Roman" w:cs="Times New Roman"/>
          <w:color w:val="FF0000"/>
          <w:sz w:val="24"/>
          <w:szCs w:val="24"/>
          <w:lang w:val="en-US"/>
        </w:rPr>
        <w:t xml:space="preserve"> characters with spaces</w:t>
      </w:r>
      <w:r w:rsidR="00934188">
        <w:rPr>
          <w:rFonts w:ascii="Times New Roman" w:hAnsi="Times New Roman" w:cs="Times New Roman"/>
          <w:color w:val="FF0000"/>
          <w:sz w:val="24"/>
          <w:szCs w:val="24"/>
          <w:lang w:val="en-US"/>
        </w:rPr>
        <w:t xml:space="preserve"> </w:t>
      </w:r>
    </w:p>
    <w:p w14:paraId="3A3BBD78" w14:textId="73A1025E" w:rsidR="0041080C" w:rsidRPr="00746128" w:rsidRDefault="00934188" w:rsidP="0041080C">
      <w:pPr>
        <w:ind w:firstLine="709"/>
        <w:contextualSpacing/>
        <w:jc w:val="center"/>
        <w:rPr>
          <w:rFonts w:ascii="Times New Roman" w:hAnsi="Times New Roman" w:cs="Times New Roman"/>
          <w:color w:val="FF0000"/>
          <w:sz w:val="24"/>
          <w:szCs w:val="24"/>
          <w:lang w:val="en-US"/>
        </w:rPr>
      </w:pPr>
      <w:r w:rsidRPr="00934188">
        <w:rPr>
          <w:rFonts w:ascii="Times New Roman" w:hAnsi="Times New Roman" w:cs="Times New Roman"/>
          <w:color w:val="FF0000"/>
          <w:sz w:val="24"/>
          <w:szCs w:val="24"/>
          <w:lang w:val="en-GB"/>
        </w:rPr>
        <w:t>and includes 10-15 illustrations of the method.</w:t>
      </w:r>
    </w:p>
    <w:p w14:paraId="54F0DC9A" w14:textId="77777777" w:rsidR="0041080C" w:rsidRDefault="0041080C" w:rsidP="002C2577">
      <w:pPr>
        <w:pStyle w:val="NoSpacing"/>
        <w:jc w:val="both"/>
        <w:rPr>
          <w:rFonts w:ascii="Times New Roman" w:eastAsia="Times New Roman" w:hAnsi="Times New Roman"/>
          <w:b/>
          <w:bCs/>
          <w:kern w:val="32"/>
          <w:sz w:val="24"/>
          <w:szCs w:val="24"/>
          <w:lang w:val="en-US" w:eastAsia="en-GB"/>
        </w:rPr>
      </w:pPr>
    </w:p>
    <w:p w14:paraId="059F9EBB" w14:textId="77777777" w:rsidR="0041080C" w:rsidRPr="0041080C" w:rsidRDefault="0041080C" w:rsidP="002C2577">
      <w:pPr>
        <w:pStyle w:val="NoSpacing"/>
        <w:jc w:val="both"/>
        <w:rPr>
          <w:rFonts w:ascii="Times New Roman" w:eastAsia="Times New Roman" w:hAnsi="Times New Roman"/>
          <w:b/>
          <w:bCs/>
          <w:kern w:val="32"/>
          <w:sz w:val="24"/>
          <w:szCs w:val="24"/>
          <w:lang w:val="en-US" w:eastAsia="en-GB"/>
        </w:rPr>
      </w:pPr>
    </w:p>
    <w:p w14:paraId="31E92742" w14:textId="77777777" w:rsidR="000B4E27" w:rsidRPr="00692D71" w:rsidRDefault="000B4E27" w:rsidP="000B4E27">
      <w:pPr>
        <w:pStyle w:val="NoSpacing"/>
        <w:jc w:val="both"/>
        <w:rPr>
          <w:rFonts w:ascii="Times New Roman" w:eastAsia="Times New Roman" w:hAnsi="Times New Roman"/>
          <w:b/>
          <w:bCs/>
          <w:kern w:val="32"/>
          <w:sz w:val="24"/>
          <w:szCs w:val="24"/>
          <w:lang w:val="en-US" w:eastAsia="en-GB"/>
        </w:rPr>
      </w:pPr>
      <w:r w:rsidRPr="00EE75D0">
        <w:rPr>
          <w:rFonts w:ascii="Times New Roman" w:eastAsia="Times New Roman" w:hAnsi="Times New Roman"/>
          <w:b/>
          <w:bCs/>
          <w:kern w:val="32"/>
          <w:sz w:val="24"/>
          <w:szCs w:val="24"/>
          <w:lang w:val="en-US" w:eastAsia="en-GB"/>
        </w:rPr>
        <w:t>List</w:t>
      </w:r>
      <w:r w:rsidRPr="00692D71">
        <w:rPr>
          <w:rFonts w:ascii="Times New Roman" w:eastAsia="Times New Roman" w:hAnsi="Times New Roman"/>
          <w:b/>
          <w:bCs/>
          <w:kern w:val="32"/>
          <w:sz w:val="24"/>
          <w:szCs w:val="24"/>
          <w:lang w:val="en-US" w:eastAsia="en-GB"/>
        </w:rPr>
        <w:t xml:space="preserve"> </w:t>
      </w:r>
      <w:r w:rsidRPr="00EE75D0">
        <w:rPr>
          <w:rFonts w:ascii="Times New Roman" w:eastAsia="Times New Roman" w:hAnsi="Times New Roman"/>
          <w:b/>
          <w:bCs/>
          <w:kern w:val="32"/>
          <w:sz w:val="24"/>
          <w:szCs w:val="24"/>
          <w:lang w:val="en-US" w:eastAsia="en-GB"/>
        </w:rPr>
        <w:t>of</w:t>
      </w:r>
      <w:r w:rsidRPr="00692D71">
        <w:rPr>
          <w:rFonts w:ascii="Times New Roman" w:eastAsia="Times New Roman" w:hAnsi="Times New Roman"/>
          <w:b/>
          <w:bCs/>
          <w:kern w:val="32"/>
          <w:sz w:val="24"/>
          <w:szCs w:val="24"/>
          <w:lang w:val="en-US" w:eastAsia="en-GB"/>
        </w:rPr>
        <w:t xml:space="preserve"> </w:t>
      </w:r>
      <w:r w:rsidRPr="00EE75D0">
        <w:rPr>
          <w:rFonts w:ascii="Times New Roman" w:eastAsia="Times New Roman" w:hAnsi="Times New Roman"/>
          <w:b/>
          <w:bCs/>
          <w:kern w:val="32"/>
          <w:sz w:val="24"/>
          <w:szCs w:val="24"/>
          <w:lang w:val="en-US" w:eastAsia="en-GB"/>
        </w:rPr>
        <w:t>abbreviation</w:t>
      </w:r>
    </w:p>
    <w:p w14:paraId="5893E478" w14:textId="77777777" w:rsidR="000B4E27" w:rsidRPr="00EE75D0" w:rsidRDefault="000B4E27" w:rsidP="000B4E27">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ACP – anterior clinoid process</w:t>
      </w:r>
    </w:p>
    <w:p w14:paraId="3CB0B319" w14:textId="77777777" w:rsidR="000B4E27" w:rsidRPr="00EE75D0" w:rsidRDefault="000B4E27" w:rsidP="000B4E27">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ICA – internal carotid artery</w:t>
      </w:r>
    </w:p>
    <w:p w14:paraId="5BDDFC87" w14:textId="77777777" w:rsidR="008D4058" w:rsidRPr="00EE75D0" w:rsidRDefault="008D4058" w:rsidP="000962A2">
      <w:pPr>
        <w:spacing w:after="0" w:line="240" w:lineRule="auto"/>
        <w:ind w:firstLine="426"/>
        <w:jc w:val="both"/>
        <w:rPr>
          <w:rFonts w:ascii="Times New Roman" w:hAnsi="Times New Roman" w:cs="Times New Roman"/>
          <w:sz w:val="24"/>
          <w:szCs w:val="24"/>
          <w:lang w:val="en-US"/>
        </w:rPr>
      </w:pPr>
    </w:p>
    <w:p w14:paraId="4168F74E" w14:textId="77777777" w:rsidR="0041080C" w:rsidRPr="00746128" w:rsidRDefault="0041080C" w:rsidP="0041080C">
      <w:pPr>
        <w:contextualSpacing/>
        <w:jc w:val="both"/>
        <w:rPr>
          <w:rFonts w:ascii="Times New Roman" w:hAnsi="Times New Roman" w:cs="Times New Roman"/>
          <w:color w:val="121EC6"/>
          <w:sz w:val="24"/>
          <w:szCs w:val="24"/>
          <w:lang w:val="en-US"/>
        </w:rPr>
      </w:pPr>
      <w:bookmarkStart w:id="0" w:name="_Hlk81917149"/>
      <w:r w:rsidRPr="00746128">
        <w:rPr>
          <w:rFonts w:ascii="Times New Roman" w:hAnsi="Times New Roman" w:cs="Times New Roman"/>
          <w:color w:val="121EC6"/>
          <w:sz w:val="24"/>
          <w:szCs w:val="24"/>
          <w:lang w:val="en-US"/>
        </w:rPr>
        <w:t>Only commonly used abbreviations should be used, and they should be decoded once in the text: before the first mention of the abbreviation. All abbreviations used in the manuscript should be deciphered, except for symbols of chemical elements and abbreviations of commonly known metric units.</w:t>
      </w:r>
    </w:p>
    <w:p w14:paraId="72E445A9" w14:textId="77777777" w:rsidR="0041080C" w:rsidRPr="00746128" w:rsidRDefault="0041080C" w:rsidP="0041080C">
      <w:pPr>
        <w:spacing w:after="0" w:line="240" w:lineRule="auto"/>
        <w:contextualSpacing/>
        <w:jc w:val="both"/>
        <w:rPr>
          <w:rFonts w:ascii="Times New Roman" w:hAnsi="Times New Roman" w:cs="Times New Roman"/>
          <w:sz w:val="24"/>
          <w:szCs w:val="24"/>
          <w:lang w:val="en-US"/>
        </w:rPr>
      </w:pPr>
    </w:p>
    <w:p w14:paraId="3A515024" w14:textId="77777777" w:rsidR="0041080C" w:rsidRPr="00746128" w:rsidRDefault="0041080C" w:rsidP="0041080C">
      <w:pPr>
        <w:spacing w:after="0" w:line="240" w:lineRule="auto"/>
        <w:contextualSpacing/>
        <w:jc w:val="both"/>
        <w:rPr>
          <w:rFonts w:ascii="Times New Roman" w:hAnsi="Times New Roman" w:cs="Times New Roman"/>
          <w:color w:val="262626"/>
          <w:sz w:val="24"/>
          <w:szCs w:val="24"/>
          <w:lang w:val="en-US"/>
        </w:rPr>
      </w:pPr>
    </w:p>
    <w:p w14:paraId="5C7C56B5" w14:textId="77777777" w:rsidR="0041080C" w:rsidRPr="00746128" w:rsidRDefault="0041080C" w:rsidP="0041080C">
      <w:pPr>
        <w:spacing w:after="0" w:line="240" w:lineRule="auto"/>
        <w:contextualSpacing/>
        <w:jc w:val="both"/>
        <w:rPr>
          <w:rFonts w:ascii="Times New Roman" w:hAnsi="Times New Roman" w:cs="Times New Roman"/>
          <w:color w:val="262626"/>
          <w:sz w:val="24"/>
          <w:szCs w:val="24"/>
          <w:lang w:val="en-US"/>
        </w:rPr>
      </w:pPr>
    </w:p>
    <w:p w14:paraId="29175198" w14:textId="77777777" w:rsidR="0041080C" w:rsidRPr="00746128" w:rsidRDefault="0041080C" w:rsidP="0041080C">
      <w:pPr>
        <w:spacing w:after="0" w:line="240" w:lineRule="auto"/>
        <w:contextualSpacing/>
        <w:jc w:val="both"/>
        <w:rPr>
          <w:rFonts w:ascii="Times New Roman" w:hAnsi="Times New Roman" w:cs="Times New Roman"/>
          <w:color w:val="262626"/>
          <w:sz w:val="24"/>
          <w:szCs w:val="24"/>
          <w:lang w:val="en-US"/>
        </w:rPr>
      </w:pPr>
    </w:p>
    <w:p w14:paraId="7EA20703" w14:textId="77777777" w:rsidR="0041080C" w:rsidRPr="003422EE" w:rsidRDefault="0041080C" w:rsidP="0041080C">
      <w:pPr>
        <w:spacing w:after="0" w:line="240" w:lineRule="auto"/>
        <w:contextualSpacing/>
        <w:jc w:val="both"/>
        <w:rPr>
          <w:rFonts w:ascii="Times New Roman" w:hAnsi="Times New Roman" w:cs="Times New Roman"/>
          <w:color w:val="121EC6"/>
          <w:sz w:val="24"/>
          <w:szCs w:val="24"/>
          <w:lang w:val="en-US"/>
        </w:rPr>
      </w:pPr>
      <w:r w:rsidRPr="003422EE">
        <w:rPr>
          <w:rFonts w:ascii="Times New Roman" w:hAnsi="Times New Roman" w:cs="Times New Roman"/>
          <w:b/>
          <w:bCs/>
          <w:color w:val="121EC6"/>
          <w:sz w:val="24"/>
          <w:szCs w:val="24"/>
          <w:lang w:val="en-US"/>
        </w:rPr>
        <w:t xml:space="preserve">Introduction </w:t>
      </w:r>
      <w:r w:rsidRPr="003422EE">
        <w:rPr>
          <w:rFonts w:ascii="Times New Roman" w:hAnsi="Times New Roman" w:cs="Times New Roman"/>
          <w:color w:val="121EC6"/>
          <w:sz w:val="24"/>
          <w:szCs w:val="24"/>
          <w:lang w:val="en-US"/>
        </w:rPr>
        <w:t>(the subheading "introduction" should not be written)</w:t>
      </w:r>
    </w:p>
    <w:p w14:paraId="28F3F348" w14:textId="77777777" w:rsidR="0041080C" w:rsidRPr="003422EE" w:rsidRDefault="0041080C" w:rsidP="0041080C">
      <w:pPr>
        <w:spacing w:after="0" w:line="240" w:lineRule="auto"/>
        <w:contextualSpacing/>
        <w:jc w:val="both"/>
        <w:rPr>
          <w:rFonts w:ascii="Times New Roman" w:hAnsi="Times New Roman" w:cs="Times New Roman"/>
          <w:color w:val="121EC6"/>
          <w:sz w:val="24"/>
          <w:szCs w:val="24"/>
          <w:lang w:val="en-US"/>
        </w:rPr>
      </w:pPr>
    </w:p>
    <w:p w14:paraId="033F5593" w14:textId="42980EC2" w:rsidR="0041080C" w:rsidRPr="0041080C" w:rsidRDefault="0041080C" w:rsidP="0041080C">
      <w:pPr>
        <w:spacing w:after="0" w:line="240" w:lineRule="auto"/>
        <w:contextualSpacing/>
        <w:jc w:val="both"/>
        <w:rPr>
          <w:rFonts w:ascii="Times New Roman" w:hAnsi="Times New Roman" w:cs="Times New Roman"/>
          <w:color w:val="121EC6"/>
          <w:sz w:val="24"/>
          <w:szCs w:val="24"/>
          <w:lang w:val="en-US"/>
        </w:rPr>
      </w:pPr>
      <w:r w:rsidRPr="003422EE">
        <w:rPr>
          <w:rFonts w:ascii="Times New Roman" w:hAnsi="Times New Roman" w:cs="Times New Roman"/>
          <w:color w:val="121EC6"/>
          <w:sz w:val="24"/>
          <w:szCs w:val="24"/>
          <w:lang w:val="en-US"/>
        </w:rPr>
        <w:t xml:space="preserve">One or two paragraphs summarizing the uniqueness of the </w:t>
      </w:r>
      <w:r>
        <w:rPr>
          <w:rFonts w:ascii="Times New Roman" w:hAnsi="Times New Roman" w:cs="Times New Roman"/>
          <w:color w:val="121EC6"/>
          <w:sz w:val="24"/>
          <w:szCs w:val="24"/>
          <w:lang w:val="en-US"/>
        </w:rPr>
        <w:t>method</w:t>
      </w:r>
      <w:r w:rsidRPr="003422EE">
        <w:rPr>
          <w:rFonts w:ascii="Times New Roman" w:hAnsi="Times New Roman" w:cs="Times New Roman"/>
          <w:color w:val="121EC6"/>
          <w:sz w:val="24"/>
          <w:szCs w:val="24"/>
          <w:lang w:val="en-US"/>
        </w:rPr>
        <w:t>. Include references to the most relevant publications from the last 3-5 years.</w:t>
      </w:r>
    </w:p>
    <w:p w14:paraId="0559E43B" w14:textId="77777777" w:rsidR="0041080C" w:rsidRDefault="0041080C" w:rsidP="000962A2">
      <w:pPr>
        <w:spacing w:after="0" w:line="240" w:lineRule="auto"/>
        <w:ind w:firstLine="426"/>
        <w:jc w:val="both"/>
        <w:rPr>
          <w:rFonts w:ascii="Times New Roman" w:hAnsi="Times New Roman" w:cs="Times New Roman"/>
          <w:sz w:val="24"/>
          <w:szCs w:val="24"/>
          <w:lang w:val="en-US"/>
        </w:rPr>
      </w:pPr>
    </w:p>
    <w:p w14:paraId="6E2DA839" w14:textId="762BB208" w:rsidR="000962A2" w:rsidRPr="00EE75D0" w:rsidRDefault="00BA62F7" w:rsidP="000962A2">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 xml:space="preserve">The conventional </w:t>
      </w:r>
      <w:proofErr w:type="spellStart"/>
      <w:r w:rsidRPr="00EE75D0">
        <w:rPr>
          <w:rFonts w:ascii="Times New Roman" w:hAnsi="Times New Roman" w:cs="Times New Roman"/>
          <w:sz w:val="24"/>
          <w:szCs w:val="24"/>
          <w:lang w:val="en-US"/>
        </w:rPr>
        <w:t>pterional</w:t>
      </w:r>
      <w:proofErr w:type="spellEnd"/>
      <w:r w:rsidRPr="00EE75D0">
        <w:rPr>
          <w:rFonts w:ascii="Times New Roman" w:hAnsi="Times New Roman" w:cs="Times New Roman"/>
          <w:sz w:val="24"/>
          <w:szCs w:val="24"/>
          <w:lang w:val="en-US"/>
        </w:rPr>
        <w:t xml:space="preserve"> approach is the "gold standard" in the surgical treatment of </w:t>
      </w:r>
      <w:r w:rsidR="008919E5" w:rsidRPr="00EE75D0">
        <w:rPr>
          <w:rFonts w:ascii="Times New Roman" w:hAnsi="Times New Roman" w:cs="Times New Roman"/>
          <w:sz w:val="24"/>
          <w:szCs w:val="24"/>
          <w:lang w:val="en-US"/>
        </w:rPr>
        <w:t>most</w:t>
      </w:r>
      <w:r w:rsidRPr="00EE75D0">
        <w:rPr>
          <w:rFonts w:ascii="Times New Roman" w:hAnsi="Times New Roman" w:cs="Times New Roman"/>
          <w:sz w:val="24"/>
          <w:szCs w:val="24"/>
          <w:lang w:val="en-US"/>
        </w:rPr>
        <w:t xml:space="preserve"> neurosurgical pathologies [1, 2]. However, in modern neurosurgery, there has been a tendency to develop minimally invasive procedures.</w:t>
      </w:r>
      <w:r w:rsidR="00EE75D0">
        <w:rPr>
          <w:rFonts w:ascii="Times New Roman" w:hAnsi="Times New Roman" w:cs="Times New Roman"/>
          <w:sz w:val="24"/>
          <w:szCs w:val="24"/>
          <w:lang w:val="en-US"/>
        </w:rPr>
        <w:t xml:space="preserve"> </w:t>
      </w:r>
      <w:r w:rsidRPr="00EE75D0">
        <w:rPr>
          <w:rFonts w:ascii="Times New Roman" w:hAnsi="Times New Roman" w:cs="Times New Roman"/>
          <w:sz w:val="24"/>
          <w:szCs w:val="24"/>
          <w:lang w:val="en-US"/>
        </w:rPr>
        <w:t>A classic example is the transition from standard surgical approaches to keyhole approaches</w:t>
      </w:r>
      <w:r w:rsidR="0081040B">
        <w:rPr>
          <w:rFonts w:ascii="Times New Roman" w:hAnsi="Times New Roman" w:cs="Times New Roman"/>
          <w:sz w:val="24"/>
          <w:szCs w:val="24"/>
          <w:lang w:val="en-US"/>
        </w:rPr>
        <w:t>,</w:t>
      </w:r>
      <w:r w:rsidRPr="00EE75D0">
        <w:rPr>
          <w:rFonts w:ascii="Times New Roman" w:hAnsi="Times New Roman" w:cs="Times New Roman"/>
          <w:sz w:val="24"/>
          <w:szCs w:val="24"/>
          <w:lang w:val="en-US"/>
        </w:rPr>
        <w:t xml:space="preserve"> 3-5 cm in size, and in particular, the transition from </w:t>
      </w:r>
      <w:proofErr w:type="spellStart"/>
      <w:r w:rsidRPr="00EE75D0">
        <w:rPr>
          <w:rFonts w:ascii="Times New Roman" w:hAnsi="Times New Roman" w:cs="Times New Roman"/>
          <w:sz w:val="24"/>
          <w:szCs w:val="24"/>
          <w:lang w:val="en-US"/>
        </w:rPr>
        <w:t>pterional</w:t>
      </w:r>
      <w:proofErr w:type="spellEnd"/>
      <w:r w:rsidRPr="00EE75D0">
        <w:rPr>
          <w:rFonts w:ascii="Times New Roman" w:hAnsi="Times New Roman" w:cs="Times New Roman"/>
          <w:sz w:val="24"/>
          <w:szCs w:val="24"/>
          <w:lang w:val="en-US"/>
        </w:rPr>
        <w:t xml:space="preserve"> approach to </w:t>
      </w:r>
      <w:proofErr w:type="spellStart"/>
      <w:r w:rsidRPr="00EE75D0">
        <w:rPr>
          <w:rFonts w:ascii="Times New Roman" w:hAnsi="Times New Roman" w:cs="Times New Roman"/>
          <w:sz w:val="24"/>
          <w:szCs w:val="24"/>
          <w:lang w:val="en-US"/>
        </w:rPr>
        <w:t>minipterional</w:t>
      </w:r>
      <w:proofErr w:type="spellEnd"/>
      <w:r w:rsidRPr="00EE75D0">
        <w:rPr>
          <w:rFonts w:ascii="Times New Roman" w:hAnsi="Times New Roman" w:cs="Times New Roman"/>
          <w:sz w:val="24"/>
          <w:szCs w:val="24"/>
          <w:lang w:val="en-US"/>
        </w:rPr>
        <w:t xml:space="preserve"> approach [3-5].</w:t>
      </w:r>
    </w:p>
    <w:p w14:paraId="689B8319" w14:textId="61AAAF6D" w:rsidR="000962A2" w:rsidRPr="00EE75D0" w:rsidRDefault="00BA62F7" w:rsidP="000962A2">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 xml:space="preserve">Along with a wide range of advantages of these </w:t>
      </w:r>
      <w:r w:rsidR="006000ED" w:rsidRPr="00EE75D0">
        <w:rPr>
          <w:rFonts w:ascii="Times New Roman" w:hAnsi="Times New Roman" w:cs="Times New Roman"/>
          <w:sz w:val="24"/>
          <w:szCs w:val="24"/>
          <w:lang w:val="en-US"/>
        </w:rPr>
        <w:t>approaches</w:t>
      </w:r>
      <w:r w:rsidRPr="00EE75D0">
        <w:rPr>
          <w:rFonts w:ascii="Times New Roman" w:hAnsi="Times New Roman" w:cs="Times New Roman"/>
          <w:sz w:val="24"/>
          <w:szCs w:val="24"/>
          <w:lang w:val="en-US"/>
        </w:rPr>
        <w:t xml:space="preserve">, there are </w:t>
      </w:r>
      <w:r w:rsidR="008919E5" w:rsidRPr="00EE75D0">
        <w:rPr>
          <w:rFonts w:ascii="Times New Roman" w:hAnsi="Times New Roman" w:cs="Times New Roman"/>
          <w:sz w:val="24"/>
          <w:szCs w:val="24"/>
          <w:lang w:val="en-US"/>
        </w:rPr>
        <w:t>several</w:t>
      </w:r>
      <w:r w:rsidRPr="00EE75D0">
        <w:rPr>
          <w:rFonts w:ascii="Times New Roman" w:hAnsi="Times New Roman" w:cs="Times New Roman"/>
          <w:sz w:val="24"/>
          <w:szCs w:val="24"/>
          <w:lang w:val="en-US"/>
        </w:rPr>
        <w:t xml:space="preserve"> limitations. The combination of keyhole approaches with elements of skull base surgery can significantly expand the range of indications [6].</w:t>
      </w:r>
    </w:p>
    <w:p w14:paraId="7980C041" w14:textId="13561D96" w:rsidR="0041080C" w:rsidRDefault="0041080C" w:rsidP="000962A2">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83EA3E3" w14:textId="79554103" w:rsidR="00BA62F7" w:rsidRPr="00EE75D0" w:rsidRDefault="00BA62F7" w:rsidP="000962A2">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 xml:space="preserve">The article describes the technique and features of performing the </w:t>
      </w:r>
      <w:proofErr w:type="spellStart"/>
      <w:r w:rsidRPr="00EE75D0">
        <w:rPr>
          <w:rFonts w:ascii="Times New Roman" w:hAnsi="Times New Roman" w:cs="Times New Roman"/>
          <w:sz w:val="24"/>
          <w:szCs w:val="24"/>
          <w:lang w:val="en-US"/>
        </w:rPr>
        <w:t>minipterional</w:t>
      </w:r>
      <w:proofErr w:type="spellEnd"/>
      <w:r w:rsidRPr="00EE75D0">
        <w:rPr>
          <w:rFonts w:ascii="Times New Roman" w:hAnsi="Times New Roman" w:cs="Times New Roman"/>
          <w:sz w:val="24"/>
          <w:szCs w:val="24"/>
          <w:lang w:val="en-US"/>
        </w:rPr>
        <w:t xml:space="preserve"> approach with extradural </w:t>
      </w:r>
      <w:proofErr w:type="spellStart"/>
      <w:r w:rsidRPr="00EE75D0">
        <w:rPr>
          <w:rFonts w:ascii="Times New Roman" w:hAnsi="Times New Roman" w:cs="Times New Roman"/>
          <w:sz w:val="24"/>
          <w:szCs w:val="24"/>
          <w:lang w:val="en-US"/>
        </w:rPr>
        <w:t>clinoidectomy</w:t>
      </w:r>
      <w:proofErr w:type="spellEnd"/>
      <w:r w:rsidRPr="00EE75D0">
        <w:rPr>
          <w:rFonts w:ascii="Times New Roman" w:hAnsi="Times New Roman" w:cs="Times New Roman"/>
          <w:sz w:val="24"/>
          <w:szCs w:val="24"/>
          <w:lang w:val="en-US"/>
        </w:rPr>
        <w:t xml:space="preserve"> demonstrated by the case of the carotid-ophthalmic aneurysm clipping.</w:t>
      </w:r>
    </w:p>
    <w:p w14:paraId="589D9ABE" w14:textId="77777777" w:rsidR="00BA62F7" w:rsidRPr="00EE75D0" w:rsidRDefault="00BA62F7" w:rsidP="000962A2">
      <w:pPr>
        <w:spacing w:after="0" w:line="240" w:lineRule="auto"/>
        <w:rPr>
          <w:rFonts w:ascii="Times New Roman" w:hAnsi="Times New Roman" w:cs="Times New Roman"/>
          <w:sz w:val="24"/>
          <w:szCs w:val="24"/>
          <w:lang w:val="en-US"/>
        </w:rPr>
      </w:pPr>
    </w:p>
    <w:p w14:paraId="62902097" w14:textId="77777777" w:rsidR="00934188" w:rsidRDefault="00934188" w:rsidP="00196856">
      <w:pPr>
        <w:spacing w:after="0" w:line="240" w:lineRule="auto"/>
        <w:ind w:firstLine="426"/>
        <w:jc w:val="both"/>
        <w:rPr>
          <w:rFonts w:ascii="Times New Roman" w:hAnsi="Times New Roman" w:cs="Times New Roman"/>
          <w:b/>
          <w:bCs/>
          <w:sz w:val="24"/>
          <w:szCs w:val="24"/>
          <w:lang w:val="en-US"/>
        </w:rPr>
      </w:pPr>
    </w:p>
    <w:p w14:paraId="46D3ED75" w14:textId="77777777" w:rsidR="00934188" w:rsidRDefault="00934188" w:rsidP="00196856">
      <w:pPr>
        <w:spacing w:after="0" w:line="240" w:lineRule="auto"/>
        <w:ind w:firstLine="426"/>
        <w:jc w:val="both"/>
        <w:rPr>
          <w:rFonts w:ascii="Times New Roman" w:hAnsi="Times New Roman" w:cs="Times New Roman"/>
          <w:b/>
          <w:bCs/>
          <w:sz w:val="24"/>
          <w:szCs w:val="24"/>
          <w:lang w:val="en-US"/>
        </w:rPr>
      </w:pPr>
    </w:p>
    <w:p w14:paraId="3146599E" w14:textId="459D83BE" w:rsidR="00E94735" w:rsidRPr="00EE75D0" w:rsidRDefault="00A258F8" w:rsidP="00196856">
      <w:pPr>
        <w:spacing w:after="0" w:line="240" w:lineRule="auto"/>
        <w:ind w:firstLine="426"/>
        <w:jc w:val="both"/>
        <w:rPr>
          <w:rFonts w:ascii="Times New Roman" w:hAnsi="Times New Roman" w:cs="Times New Roman"/>
          <w:b/>
          <w:bCs/>
          <w:sz w:val="24"/>
          <w:szCs w:val="24"/>
          <w:lang w:val="en-US"/>
        </w:rPr>
      </w:pPr>
      <w:r w:rsidRPr="00EE75D0">
        <w:rPr>
          <w:rFonts w:ascii="Times New Roman" w:hAnsi="Times New Roman" w:cs="Times New Roman"/>
          <w:b/>
          <w:bCs/>
          <w:sz w:val="24"/>
          <w:szCs w:val="24"/>
          <w:lang w:val="en-US"/>
        </w:rPr>
        <w:t xml:space="preserve">ANATOMICAL FEATURES </w:t>
      </w:r>
    </w:p>
    <w:p w14:paraId="363F4F36" w14:textId="77777777" w:rsidR="00934188" w:rsidRDefault="00934188" w:rsidP="00E94735">
      <w:pPr>
        <w:spacing w:after="0" w:line="240" w:lineRule="auto"/>
        <w:ind w:firstLine="426"/>
        <w:jc w:val="both"/>
        <w:rPr>
          <w:rFonts w:ascii="Times New Roman" w:hAnsi="Times New Roman" w:cs="Times New Roman"/>
          <w:sz w:val="24"/>
          <w:szCs w:val="24"/>
          <w:lang w:val="en-US"/>
        </w:rPr>
      </w:pPr>
    </w:p>
    <w:p w14:paraId="04B9498E" w14:textId="6928596E" w:rsidR="00934188" w:rsidRDefault="00934188" w:rsidP="00E94735">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67117212" w14:textId="17F5DDC5" w:rsidR="00F900A0" w:rsidRPr="00934188" w:rsidRDefault="00BA62F7" w:rsidP="00934188">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Anatomically, the ACP is attached to the wing of the sphenoid bone by three bony structures (pillars) (</w:t>
      </w:r>
      <w:r w:rsidR="00E94735" w:rsidRPr="00EE75D0">
        <w:rPr>
          <w:rFonts w:ascii="Times New Roman" w:hAnsi="Times New Roman" w:cs="Times New Roman"/>
          <w:sz w:val="24"/>
          <w:szCs w:val="24"/>
          <w:lang w:val="en-US"/>
        </w:rPr>
        <w:t>fig</w:t>
      </w:r>
      <w:r w:rsidRPr="00EE75D0">
        <w:rPr>
          <w:rFonts w:ascii="Times New Roman" w:hAnsi="Times New Roman" w:cs="Times New Roman"/>
          <w:sz w:val="24"/>
          <w:szCs w:val="24"/>
          <w:lang w:val="en-US"/>
        </w:rPr>
        <w:t xml:space="preserve">. </w:t>
      </w:r>
      <w:r w:rsidR="00FF118E" w:rsidRPr="00EE75D0">
        <w:rPr>
          <w:rFonts w:ascii="Times New Roman" w:hAnsi="Times New Roman" w:cs="Times New Roman"/>
          <w:sz w:val="24"/>
          <w:szCs w:val="24"/>
          <w:lang w:val="en-US"/>
        </w:rPr>
        <w:t>1</w:t>
      </w:r>
      <w:r w:rsidRPr="00EE75D0">
        <w:rPr>
          <w:rFonts w:ascii="Times New Roman" w:hAnsi="Times New Roman" w:cs="Times New Roman"/>
          <w:sz w:val="24"/>
          <w:szCs w:val="24"/>
          <w:lang w:val="en-US"/>
        </w:rPr>
        <w:t>):</w:t>
      </w:r>
    </w:p>
    <w:p w14:paraId="3F64E5D1" w14:textId="77777777" w:rsidR="00934188" w:rsidRDefault="00934188" w:rsidP="008D4058">
      <w:pPr>
        <w:spacing w:after="0" w:line="240" w:lineRule="auto"/>
        <w:jc w:val="both"/>
        <w:rPr>
          <w:rFonts w:ascii="Times New Roman" w:hAnsi="Times New Roman" w:cs="Times New Roman"/>
          <w:b/>
          <w:bCs/>
          <w:sz w:val="24"/>
          <w:szCs w:val="24"/>
          <w:lang w:val="en-US"/>
        </w:rPr>
      </w:pPr>
    </w:p>
    <w:p w14:paraId="045194DA" w14:textId="04964644" w:rsidR="00FF118E" w:rsidRPr="00934188" w:rsidRDefault="00934188" w:rsidP="008D4058">
      <w:pPr>
        <w:spacing w:after="0" w:line="240" w:lineRule="auto"/>
        <w:jc w:val="both"/>
        <w:rPr>
          <w:rFonts w:ascii="Times New Roman" w:hAnsi="Times New Roman" w:cs="Times New Roman"/>
          <w:b/>
          <w:bCs/>
          <w:color w:val="121EC6"/>
          <w:sz w:val="24"/>
          <w:szCs w:val="24"/>
          <w:lang w:val="en-US"/>
        </w:rPr>
      </w:pPr>
      <w:r>
        <w:rPr>
          <w:rFonts w:ascii="Times New Roman" w:hAnsi="Times New Roman" w:cs="Times New Roman"/>
          <w:b/>
          <w:bCs/>
          <w:color w:val="121EC6"/>
          <w:sz w:val="24"/>
          <w:szCs w:val="24"/>
          <w:lang w:val="en-US"/>
        </w:rPr>
        <w:t>Figure</w:t>
      </w:r>
    </w:p>
    <w:p w14:paraId="7C5553F3" w14:textId="2A4E0DD0" w:rsidR="008C78CE" w:rsidRPr="00EE75D0" w:rsidRDefault="008D4058" w:rsidP="008D4058">
      <w:pPr>
        <w:spacing w:after="0" w:line="240" w:lineRule="auto"/>
        <w:jc w:val="both"/>
        <w:rPr>
          <w:rFonts w:ascii="Times New Roman" w:hAnsi="Times New Roman" w:cs="Times New Roman"/>
          <w:b/>
          <w:bCs/>
          <w:sz w:val="20"/>
          <w:szCs w:val="20"/>
          <w:lang w:val="en-US"/>
        </w:rPr>
      </w:pPr>
      <w:r w:rsidRPr="00EE75D0">
        <w:rPr>
          <w:rFonts w:ascii="Times New Roman" w:hAnsi="Times New Roman" w:cs="Times New Roman"/>
          <w:b/>
          <w:bCs/>
          <w:sz w:val="20"/>
          <w:szCs w:val="20"/>
          <w:lang w:val="en-US"/>
        </w:rPr>
        <w:t>FIG</w:t>
      </w:r>
      <w:r w:rsidR="00BA62F7" w:rsidRPr="00EE75D0">
        <w:rPr>
          <w:rFonts w:ascii="Times New Roman" w:hAnsi="Times New Roman" w:cs="Times New Roman"/>
          <w:b/>
          <w:bCs/>
          <w:sz w:val="20"/>
          <w:szCs w:val="20"/>
          <w:lang w:val="en-US"/>
        </w:rPr>
        <w:t xml:space="preserve">. </w:t>
      </w:r>
      <w:r w:rsidR="008C78CE" w:rsidRPr="00EE75D0">
        <w:rPr>
          <w:rFonts w:ascii="Times New Roman" w:hAnsi="Times New Roman" w:cs="Times New Roman"/>
          <w:b/>
          <w:bCs/>
          <w:sz w:val="20"/>
          <w:szCs w:val="20"/>
          <w:lang w:val="en-US"/>
        </w:rPr>
        <w:t>1</w:t>
      </w:r>
      <w:r w:rsidR="000A152D" w:rsidRPr="00EE75D0">
        <w:rPr>
          <w:rFonts w:ascii="Times New Roman" w:hAnsi="Times New Roman" w:cs="Times New Roman"/>
          <w:b/>
          <w:bCs/>
          <w:sz w:val="20"/>
          <w:szCs w:val="20"/>
          <w:lang w:val="en-US"/>
        </w:rPr>
        <w:t>.</w:t>
      </w:r>
      <w:r w:rsidR="00BA62F7" w:rsidRPr="00EE75D0">
        <w:rPr>
          <w:rFonts w:ascii="Times New Roman" w:hAnsi="Times New Roman" w:cs="Times New Roman"/>
          <w:b/>
          <w:bCs/>
          <w:sz w:val="20"/>
          <w:szCs w:val="20"/>
          <w:lang w:val="en-US"/>
        </w:rPr>
        <w:t xml:space="preserve"> </w:t>
      </w:r>
      <w:r w:rsidR="008C78CE" w:rsidRPr="00EE75D0">
        <w:rPr>
          <w:rFonts w:ascii="Times New Roman" w:hAnsi="Times New Roman" w:cs="Times New Roman"/>
          <w:sz w:val="20"/>
          <w:szCs w:val="20"/>
          <w:lang w:val="en-US"/>
        </w:rPr>
        <w:t xml:space="preserve">Schematic representation of the </w:t>
      </w:r>
      <w:r w:rsidR="00FF118E" w:rsidRPr="00EE75D0">
        <w:rPr>
          <w:rFonts w:ascii="Times New Roman" w:hAnsi="Times New Roman" w:cs="Times New Roman"/>
          <w:sz w:val="20"/>
          <w:szCs w:val="20"/>
          <w:lang w:val="en-US"/>
        </w:rPr>
        <w:t>pillars</w:t>
      </w:r>
      <w:r w:rsidR="008C78CE" w:rsidRPr="00EE75D0">
        <w:rPr>
          <w:rFonts w:ascii="Times New Roman" w:hAnsi="Times New Roman" w:cs="Times New Roman"/>
          <w:sz w:val="20"/>
          <w:szCs w:val="20"/>
          <w:lang w:val="en-US"/>
        </w:rPr>
        <w:t xml:space="preserve"> of the anterior clinoid process</w:t>
      </w:r>
    </w:p>
    <w:p w14:paraId="31363A05" w14:textId="6C37C4A8" w:rsidR="00D13F59" w:rsidRPr="00962253" w:rsidRDefault="0086219B" w:rsidP="008D4058">
      <w:pPr>
        <w:spacing w:after="0" w:line="240" w:lineRule="auto"/>
        <w:jc w:val="both"/>
        <w:rPr>
          <w:rFonts w:ascii="Times New Roman" w:hAnsi="Times New Roman" w:cs="Times New Roman"/>
          <w:sz w:val="20"/>
          <w:szCs w:val="20"/>
          <w:lang w:val="en-US"/>
        </w:rPr>
      </w:pPr>
      <w:r w:rsidRPr="00962253">
        <w:rPr>
          <w:rFonts w:ascii="Times New Roman" w:hAnsi="Times New Roman" w:cs="Times New Roman"/>
          <w:sz w:val="20"/>
          <w:szCs w:val="20"/>
          <w:lang w:val="en-US"/>
        </w:rPr>
        <w:lastRenderedPageBreak/>
        <w:t xml:space="preserve">Note: </w:t>
      </w:r>
      <w:r w:rsidR="00D13F59" w:rsidRPr="00962253">
        <w:rPr>
          <w:rFonts w:ascii="Times New Roman" w:hAnsi="Times New Roman" w:cs="Times New Roman"/>
          <w:sz w:val="20"/>
          <w:szCs w:val="20"/>
          <w:lang w:val="en-US"/>
        </w:rPr>
        <w:t>ACP – anterior clinoid process; IP – inferior pillar (optic strut); LP – lateral pillar (sphenoid wing); OC – optic canal; MP – medial pillar (roof of the optic canal); SOF – superior orbital fissure</w:t>
      </w:r>
    </w:p>
    <w:p w14:paraId="68467817" w14:textId="77777777" w:rsidR="00ED6A2A" w:rsidRDefault="00ED6A2A" w:rsidP="008B7DF0">
      <w:pPr>
        <w:spacing w:after="0" w:line="240" w:lineRule="auto"/>
        <w:jc w:val="both"/>
        <w:rPr>
          <w:rFonts w:ascii="Times New Roman" w:hAnsi="Times New Roman" w:cs="Times New Roman"/>
          <w:b/>
          <w:bCs/>
          <w:color w:val="0033CC"/>
          <w:sz w:val="20"/>
          <w:szCs w:val="20"/>
          <w:lang w:val="en-US"/>
        </w:rPr>
      </w:pPr>
    </w:p>
    <w:p w14:paraId="74C438DB" w14:textId="77777777" w:rsidR="00934188" w:rsidRDefault="00934188" w:rsidP="008B7DF0">
      <w:pPr>
        <w:spacing w:after="0" w:line="240" w:lineRule="auto"/>
        <w:jc w:val="both"/>
        <w:rPr>
          <w:rFonts w:ascii="Times New Roman" w:hAnsi="Times New Roman" w:cs="Times New Roman"/>
          <w:b/>
          <w:bCs/>
          <w:color w:val="0033CC"/>
          <w:sz w:val="20"/>
          <w:szCs w:val="20"/>
          <w:lang w:val="en-US"/>
        </w:rPr>
      </w:pPr>
    </w:p>
    <w:p w14:paraId="4985FF25" w14:textId="3E43368F" w:rsidR="00934188" w:rsidRDefault="00934188" w:rsidP="008B7DF0">
      <w:pPr>
        <w:spacing w:after="0" w:line="240" w:lineRule="auto"/>
        <w:jc w:val="both"/>
        <w:rPr>
          <w:rFonts w:ascii="Times New Roman" w:hAnsi="Times New Roman" w:cs="Times New Roman"/>
          <w:b/>
          <w:bCs/>
          <w:color w:val="0033CC"/>
          <w:sz w:val="20"/>
          <w:szCs w:val="20"/>
          <w:lang w:val="en-US"/>
        </w:rPr>
      </w:pPr>
      <w:r w:rsidRPr="00934188">
        <w:rPr>
          <w:rFonts w:ascii="Times New Roman" w:eastAsia="Calibri" w:hAnsi="Times New Roman" w:cs="Times New Roman"/>
          <w:color w:val="121EC6"/>
          <w:sz w:val="24"/>
          <w:szCs w:val="24"/>
          <w:lang w:val="en-US" w:eastAsia="ru-RU"/>
        </w:rPr>
        <w:t>The main text of the manuscript should be illustrated by at least 10 figures, but no more than 15.  Reference to figures should be clearly indicated in the text. Measurements should be in accordance with the International System of Units (SI). If there are abbreviations in the figure, they should be deciphered in a note to the figure.</w:t>
      </w:r>
    </w:p>
    <w:p w14:paraId="6063702F" w14:textId="77777777" w:rsidR="00934188" w:rsidRDefault="00934188" w:rsidP="008B7DF0">
      <w:pPr>
        <w:spacing w:after="0" w:line="240" w:lineRule="auto"/>
        <w:jc w:val="both"/>
        <w:rPr>
          <w:rFonts w:ascii="Times New Roman" w:hAnsi="Times New Roman" w:cs="Times New Roman"/>
          <w:b/>
          <w:bCs/>
          <w:color w:val="0033CC"/>
          <w:sz w:val="20"/>
          <w:szCs w:val="20"/>
          <w:lang w:val="en-US"/>
        </w:rPr>
      </w:pPr>
    </w:p>
    <w:p w14:paraId="340A4AEF" w14:textId="77777777" w:rsidR="00934188" w:rsidRDefault="00934188" w:rsidP="008B7DF0">
      <w:pPr>
        <w:spacing w:after="0" w:line="240" w:lineRule="auto"/>
        <w:jc w:val="both"/>
        <w:rPr>
          <w:rFonts w:ascii="Times New Roman" w:hAnsi="Times New Roman" w:cs="Times New Roman"/>
          <w:b/>
          <w:bCs/>
          <w:color w:val="0033CC"/>
          <w:sz w:val="20"/>
          <w:szCs w:val="20"/>
          <w:lang w:val="en-US"/>
        </w:rPr>
      </w:pPr>
    </w:p>
    <w:p w14:paraId="574ED938" w14:textId="77777777" w:rsidR="00934188" w:rsidRPr="00934188" w:rsidRDefault="00934188" w:rsidP="008B7DF0">
      <w:pPr>
        <w:spacing w:after="0" w:line="240" w:lineRule="auto"/>
        <w:jc w:val="both"/>
        <w:rPr>
          <w:rFonts w:ascii="Times New Roman" w:hAnsi="Times New Roman" w:cs="Times New Roman"/>
          <w:b/>
          <w:bCs/>
          <w:sz w:val="24"/>
          <w:szCs w:val="24"/>
          <w:lang w:val="en-US"/>
        </w:rPr>
      </w:pPr>
    </w:p>
    <w:p w14:paraId="164EB4BA" w14:textId="59FB48B6" w:rsidR="00BA62F7" w:rsidRPr="00EE75D0" w:rsidRDefault="0081040B" w:rsidP="00557465">
      <w:pPr>
        <w:spacing w:after="0" w:line="240" w:lineRule="auto"/>
        <w:ind w:firstLine="426"/>
        <w:rPr>
          <w:rFonts w:ascii="Times New Roman" w:hAnsi="Times New Roman" w:cs="Times New Roman"/>
          <w:b/>
          <w:bCs/>
          <w:sz w:val="24"/>
          <w:szCs w:val="24"/>
          <w:lang w:val="en-US"/>
        </w:rPr>
      </w:pPr>
      <w:r>
        <w:rPr>
          <w:rFonts w:ascii="Times New Roman" w:hAnsi="Times New Roman" w:cs="Times New Roman"/>
          <w:b/>
          <w:bCs/>
          <w:sz w:val="24"/>
          <w:szCs w:val="24"/>
          <w:lang w:val="en-US"/>
        </w:rPr>
        <w:t>SURGICAL</w:t>
      </w:r>
      <w:r w:rsidRPr="00EE75D0">
        <w:rPr>
          <w:rFonts w:ascii="Times New Roman" w:hAnsi="Times New Roman" w:cs="Times New Roman"/>
          <w:b/>
          <w:bCs/>
          <w:sz w:val="24"/>
          <w:szCs w:val="24"/>
          <w:lang w:val="en-US"/>
        </w:rPr>
        <w:t xml:space="preserve"> </w:t>
      </w:r>
      <w:r w:rsidR="00A258F8" w:rsidRPr="00EE75D0">
        <w:rPr>
          <w:rFonts w:ascii="Times New Roman" w:hAnsi="Times New Roman" w:cs="Times New Roman"/>
          <w:b/>
          <w:bCs/>
          <w:sz w:val="24"/>
          <w:szCs w:val="24"/>
          <w:lang w:val="en-US"/>
        </w:rPr>
        <w:t xml:space="preserve">TECHNIQUE </w:t>
      </w:r>
    </w:p>
    <w:p w14:paraId="6A4DA242" w14:textId="77777777" w:rsidR="00934188" w:rsidRDefault="00934188" w:rsidP="00196856">
      <w:pPr>
        <w:spacing w:after="0" w:line="240" w:lineRule="auto"/>
        <w:ind w:firstLine="426"/>
        <w:rPr>
          <w:rFonts w:ascii="Times New Roman" w:hAnsi="Times New Roman" w:cs="Times New Roman"/>
          <w:b/>
          <w:bCs/>
          <w:sz w:val="24"/>
          <w:szCs w:val="24"/>
          <w:lang w:val="en-US"/>
        </w:rPr>
      </w:pPr>
    </w:p>
    <w:p w14:paraId="4139C317" w14:textId="34F4ED1E" w:rsidR="00934188" w:rsidRPr="00934188" w:rsidRDefault="00934188" w:rsidP="00196856">
      <w:pPr>
        <w:spacing w:after="0" w:line="240" w:lineRule="auto"/>
        <w:ind w:firstLine="426"/>
        <w:rPr>
          <w:rFonts w:ascii="Times New Roman" w:hAnsi="Times New Roman" w:cs="Times New Roman"/>
          <w:color w:val="121EC6"/>
          <w:sz w:val="24"/>
          <w:szCs w:val="24"/>
          <w:lang w:val="en-US"/>
        </w:rPr>
      </w:pPr>
      <w:r w:rsidRPr="00934188">
        <w:rPr>
          <w:rFonts w:ascii="Times New Roman" w:hAnsi="Times New Roman" w:cs="Times New Roman"/>
          <w:color w:val="121EC6"/>
          <w:sz w:val="24"/>
          <w:szCs w:val="24"/>
          <w:lang w:val="en-US"/>
        </w:rPr>
        <w:t>Describe the technique of the surgery or method in detail and step-by-step, with illustrations</w:t>
      </w:r>
      <w:r w:rsidR="00684DB5">
        <w:rPr>
          <w:rFonts w:ascii="Times New Roman" w:hAnsi="Times New Roman" w:cs="Times New Roman"/>
          <w:color w:val="121EC6"/>
          <w:sz w:val="24"/>
          <w:szCs w:val="24"/>
          <w:lang w:val="en-US"/>
        </w:rPr>
        <w:t xml:space="preserve"> (10-15)</w:t>
      </w:r>
      <w:r w:rsidRPr="00934188">
        <w:rPr>
          <w:rFonts w:ascii="Times New Roman" w:hAnsi="Times New Roman" w:cs="Times New Roman"/>
          <w:color w:val="121EC6"/>
          <w:sz w:val="24"/>
          <w:szCs w:val="24"/>
          <w:lang w:val="en-US"/>
        </w:rPr>
        <w:t>.</w:t>
      </w:r>
    </w:p>
    <w:p w14:paraId="207F6455" w14:textId="77777777" w:rsidR="00934188" w:rsidRDefault="00934188" w:rsidP="00196856">
      <w:pPr>
        <w:spacing w:after="0" w:line="240" w:lineRule="auto"/>
        <w:ind w:firstLine="426"/>
        <w:rPr>
          <w:rFonts w:ascii="Times New Roman" w:hAnsi="Times New Roman" w:cs="Times New Roman"/>
          <w:b/>
          <w:bCs/>
          <w:sz w:val="24"/>
          <w:szCs w:val="24"/>
          <w:lang w:val="en-US"/>
        </w:rPr>
      </w:pPr>
    </w:p>
    <w:p w14:paraId="64780A87" w14:textId="0979CB78" w:rsidR="00196856" w:rsidRPr="00EE75D0" w:rsidRDefault="00BA62F7" w:rsidP="00196856">
      <w:pPr>
        <w:spacing w:after="0" w:line="240" w:lineRule="auto"/>
        <w:ind w:firstLine="426"/>
        <w:rPr>
          <w:rFonts w:ascii="Times New Roman" w:hAnsi="Times New Roman" w:cs="Times New Roman"/>
          <w:b/>
          <w:bCs/>
          <w:sz w:val="24"/>
          <w:szCs w:val="24"/>
          <w:lang w:val="en-US"/>
        </w:rPr>
      </w:pPr>
      <w:r w:rsidRPr="00EE75D0">
        <w:rPr>
          <w:rFonts w:ascii="Times New Roman" w:hAnsi="Times New Roman" w:cs="Times New Roman"/>
          <w:b/>
          <w:bCs/>
          <w:sz w:val="24"/>
          <w:szCs w:val="24"/>
          <w:lang w:val="en-US"/>
        </w:rPr>
        <w:t>Patient positioning and skin incision</w:t>
      </w:r>
    </w:p>
    <w:p w14:paraId="6C38B767" w14:textId="39A2C134" w:rsidR="00BA62F7" w:rsidRPr="00EE75D0" w:rsidRDefault="00BA62F7" w:rsidP="00886DFF">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 xml:space="preserve">The patient's head is fixed in the Mayfield® skull clamp in the same way as described for the classic </w:t>
      </w:r>
      <w:proofErr w:type="spellStart"/>
      <w:r w:rsidRPr="00EE75D0">
        <w:rPr>
          <w:rFonts w:ascii="Times New Roman" w:hAnsi="Times New Roman" w:cs="Times New Roman"/>
          <w:sz w:val="24"/>
          <w:szCs w:val="24"/>
          <w:lang w:val="en-US"/>
        </w:rPr>
        <w:t>pterional</w:t>
      </w:r>
      <w:proofErr w:type="spellEnd"/>
      <w:r w:rsidRPr="00EE75D0">
        <w:rPr>
          <w:rFonts w:ascii="Times New Roman" w:hAnsi="Times New Roman" w:cs="Times New Roman"/>
          <w:sz w:val="24"/>
          <w:szCs w:val="24"/>
          <w:lang w:val="en-US"/>
        </w:rPr>
        <w:t xml:space="preserve"> approach. A 5–7 cm curvilinear skin incision along the hairline is usually sufficient to expose an area of the bone for the craniotomy (</w:t>
      </w:r>
      <w:r w:rsidR="008B7DF0" w:rsidRPr="00EE75D0">
        <w:rPr>
          <w:rFonts w:ascii="Times New Roman" w:hAnsi="Times New Roman" w:cs="Times New Roman"/>
          <w:sz w:val="24"/>
          <w:szCs w:val="24"/>
          <w:lang w:val="en-US"/>
        </w:rPr>
        <w:t>fig</w:t>
      </w:r>
      <w:r w:rsidRPr="00EE75D0">
        <w:rPr>
          <w:rFonts w:ascii="Times New Roman" w:hAnsi="Times New Roman" w:cs="Times New Roman"/>
          <w:sz w:val="24"/>
          <w:szCs w:val="24"/>
          <w:lang w:val="en-US"/>
        </w:rPr>
        <w:t xml:space="preserve">. </w:t>
      </w:r>
      <w:r w:rsidR="003530AF" w:rsidRPr="00EE75D0">
        <w:rPr>
          <w:rFonts w:ascii="Times New Roman" w:hAnsi="Times New Roman" w:cs="Times New Roman"/>
          <w:sz w:val="24"/>
          <w:szCs w:val="24"/>
          <w:lang w:val="en-US"/>
        </w:rPr>
        <w:t>2</w:t>
      </w:r>
      <w:r w:rsidRPr="00EE75D0">
        <w:rPr>
          <w:rFonts w:ascii="Times New Roman" w:hAnsi="Times New Roman" w:cs="Times New Roman"/>
          <w:sz w:val="24"/>
          <w:szCs w:val="24"/>
          <w:lang w:val="en-US"/>
        </w:rPr>
        <w:t>).</w:t>
      </w:r>
    </w:p>
    <w:p w14:paraId="33DAC76D" w14:textId="77777777" w:rsidR="008B7DF0" w:rsidRPr="00EE75D0" w:rsidRDefault="008B7DF0" w:rsidP="00886DFF">
      <w:pPr>
        <w:spacing w:after="0" w:line="240" w:lineRule="auto"/>
        <w:ind w:firstLine="426"/>
        <w:jc w:val="both"/>
        <w:rPr>
          <w:rFonts w:ascii="Times New Roman" w:hAnsi="Times New Roman" w:cs="Times New Roman"/>
          <w:b/>
          <w:bCs/>
          <w:sz w:val="24"/>
          <w:szCs w:val="24"/>
          <w:lang w:val="en-US"/>
        </w:rPr>
      </w:pPr>
    </w:p>
    <w:p w14:paraId="56E0ECDE" w14:textId="6A9BB32A" w:rsidR="00BA62F7" w:rsidRPr="00692D71" w:rsidRDefault="00BA62F7" w:rsidP="002C2577">
      <w:pPr>
        <w:spacing w:after="0" w:line="240" w:lineRule="auto"/>
        <w:rPr>
          <w:rFonts w:ascii="Times New Roman" w:hAnsi="Times New Roman" w:cs="Times New Roman"/>
          <w:sz w:val="24"/>
          <w:szCs w:val="24"/>
          <w:lang w:val="en-US"/>
        </w:rPr>
      </w:pPr>
    </w:p>
    <w:p w14:paraId="7A5B4B10" w14:textId="77777777" w:rsidR="00ED6A2A" w:rsidRPr="00EE75D0" w:rsidRDefault="00ED6A2A" w:rsidP="00ED6A2A">
      <w:pPr>
        <w:spacing w:after="0" w:line="240" w:lineRule="auto"/>
        <w:jc w:val="both"/>
        <w:rPr>
          <w:rFonts w:ascii="Times New Roman" w:hAnsi="Times New Roman" w:cs="Times New Roman"/>
          <w:sz w:val="20"/>
          <w:szCs w:val="20"/>
          <w:lang w:val="en-US"/>
        </w:rPr>
      </w:pPr>
      <w:r w:rsidRPr="00107285">
        <w:rPr>
          <w:rFonts w:ascii="Times New Roman" w:hAnsi="Times New Roman" w:cs="Times New Roman"/>
          <w:b/>
          <w:bCs/>
          <w:sz w:val="24"/>
          <w:szCs w:val="24"/>
          <w:lang w:val="en-US"/>
        </w:rPr>
        <w:t xml:space="preserve">FIG. 2. </w:t>
      </w:r>
      <w:r w:rsidRPr="00EE75D0">
        <w:rPr>
          <w:rFonts w:ascii="Times New Roman" w:hAnsi="Times New Roman" w:cs="Times New Roman"/>
          <w:sz w:val="20"/>
          <w:szCs w:val="20"/>
          <w:lang w:val="en-US"/>
        </w:rPr>
        <w:t>Patient positioning, skin incision planning</w:t>
      </w:r>
    </w:p>
    <w:p w14:paraId="1B5B9941" w14:textId="77777777" w:rsidR="00ED6A2A" w:rsidRPr="00EE75D0" w:rsidRDefault="00ED6A2A" w:rsidP="00ED6A2A">
      <w:pPr>
        <w:spacing w:after="0" w:line="240" w:lineRule="auto"/>
        <w:jc w:val="both"/>
        <w:rPr>
          <w:rFonts w:ascii="Times New Roman" w:hAnsi="Times New Roman" w:cs="Times New Roman"/>
          <w:sz w:val="20"/>
          <w:szCs w:val="20"/>
          <w:lang w:val="en-US"/>
        </w:rPr>
      </w:pPr>
      <w:r w:rsidRPr="00EE75D0">
        <w:rPr>
          <w:rFonts w:ascii="Times New Roman" w:hAnsi="Times New Roman" w:cs="Times New Roman"/>
          <w:sz w:val="20"/>
          <w:szCs w:val="20"/>
          <w:lang w:val="en-US"/>
        </w:rPr>
        <w:t>An arcuate skin incision is made just behind the hairline, 1 cm above the zygomatic bone.</w:t>
      </w:r>
    </w:p>
    <w:p w14:paraId="24131095" w14:textId="164C8101" w:rsidR="00ED6A2A" w:rsidRPr="00EE75D0" w:rsidRDefault="004A7871" w:rsidP="00ED6A2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Note</w:t>
      </w:r>
      <w:r w:rsidRPr="004A7871">
        <w:rPr>
          <w:rFonts w:ascii="Times New Roman" w:hAnsi="Times New Roman" w:cs="Times New Roman"/>
          <w:sz w:val="20"/>
          <w:szCs w:val="20"/>
          <w:lang w:val="en-US"/>
        </w:rPr>
        <w:t xml:space="preserve">: </w:t>
      </w:r>
      <w:r w:rsidR="00ED6A2A" w:rsidRPr="00EE75D0">
        <w:rPr>
          <w:rFonts w:ascii="Times New Roman" w:hAnsi="Times New Roman" w:cs="Times New Roman"/>
          <w:sz w:val="20"/>
          <w:szCs w:val="20"/>
          <w:lang w:val="en-US"/>
        </w:rPr>
        <w:t xml:space="preserve">STL – superior temporal line; SW – sphenoid wing; ZA – zygomatic arch </w:t>
      </w:r>
    </w:p>
    <w:p w14:paraId="27EE41B3" w14:textId="77777777" w:rsidR="00ED6A2A" w:rsidRPr="00EE75D0" w:rsidRDefault="00ED6A2A" w:rsidP="00196856">
      <w:pPr>
        <w:spacing w:after="0" w:line="240" w:lineRule="auto"/>
        <w:jc w:val="both"/>
        <w:rPr>
          <w:rFonts w:ascii="Times New Roman" w:hAnsi="Times New Roman" w:cs="Times New Roman"/>
          <w:b/>
          <w:bCs/>
          <w:color w:val="0033CC"/>
          <w:sz w:val="20"/>
          <w:szCs w:val="20"/>
          <w:lang w:val="en-US"/>
        </w:rPr>
      </w:pPr>
    </w:p>
    <w:p w14:paraId="61DF60C7" w14:textId="77777777" w:rsidR="00BA62F7" w:rsidRPr="00692D71" w:rsidRDefault="00BA62F7" w:rsidP="00196856">
      <w:pPr>
        <w:spacing w:after="0" w:line="240" w:lineRule="auto"/>
        <w:jc w:val="both"/>
        <w:rPr>
          <w:rFonts w:ascii="Times New Roman" w:hAnsi="Times New Roman" w:cs="Times New Roman"/>
          <w:sz w:val="24"/>
          <w:szCs w:val="24"/>
          <w:lang w:val="en-US"/>
        </w:rPr>
      </w:pPr>
    </w:p>
    <w:p w14:paraId="51909CC4" w14:textId="673462D3" w:rsidR="00BA62F7" w:rsidRPr="00EE75D0" w:rsidRDefault="00BA62F7" w:rsidP="00196856">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 xml:space="preserve">To prevent intraoperative damage to the branches of the facial nerve, dissection of </w:t>
      </w:r>
      <w:proofErr w:type="spellStart"/>
      <w:r w:rsidRPr="00EE75D0">
        <w:rPr>
          <w:rFonts w:ascii="Times New Roman" w:hAnsi="Times New Roman" w:cs="Times New Roman"/>
          <w:sz w:val="24"/>
          <w:szCs w:val="24"/>
          <w:lang w:val="en-US"/>
        </w:rPr>
        <w:t>interaponeurotic</w:t>
      </w:r>
      <w:proofErr w:type="spellEnd"/>
      <w:r w:rsidRPr="00EE75D0">
        <w:rPr>
          <w:rFonts w:ascii="Times New Roman" w:hAnsi="Times New Roman" w:cs="Times New Roman"/>
          <w:sz w:val="24"/>
          <w:szCs w:val="24"/>
          <w:lang w:val="en-US"/>
        </w:rPr>
        <w:t xml:space="preserve"> fatty tissue</w:t>
      </w:r>
      <w:r w:rsidRPr="00EE75D0">
        <w:rPr>
          <w:rFonts w:ascii="Times New Roman" w:hAnsi="Times New Roman" w:cs="Times New Roman"/>
          <w:color w:val="FF0000"/>
          <w:sz w:val="24"/>
          <w:szCs w:val="24"/>
          <w:lang w:val="en-US"/>
        </w:rPr>
        <w:t xml:space="preserve"> </w:t>
      </w:r>
      <w:r w:rsidRPr="00EE75D0">
        <w:rPr>
          <w:rFonts w:ascii="Times New Roman" w:hAnsi="Times New Roman" w:cs="Times New Roman"/>
          <w:sz w:val="24"/>
          <w:szCs w:val="24"/>
          <w:lang w:val="en-US"/>
        </w:rPr>
        <w:t>is performed along the border between the latter and the temporal muscle. The temporalis muscle can then be safely dissected downwards without the risk of damaging the branches of the facial nerve that remain in the adipose tissue (</w:t>
      </w:r>
      <w:r w:rsidR="00196856" w:rsidRPr="00EE75D0">
        <w:rPr>
          <w:rFonts w:ascii="Times New Roman" w:hAnsi="Times New Roman" w:cs="Times New Roman"/>
          <w:sz w:val="24"/>
          <w:szCs w:val="24"/>
          <w:lang w:val="en-US"/>
        </w:rPr>
        <w:t>fig</w:t>
      </w:r>
      <w:r w:rsidRPr="00EE75D0">
        <w:rPr>
          <w:rFonts w:ascii="Times New Roman" w:hAnsi="Times New Roman" w:cs="Times New Roman"/>
          <w:sz w:val="24"/>
          <w:szCs w:val="24"/>
          <w:lang w:val="en-US"/>
        </w:rPr>
        <w:t xml:space="preserve">. </w:t>
      </w:r>
      <w:r w:rsidR="00D120DE" w:rsidRPr="00EE75D0">
        <w:rPr>
          <w:rFonts w:ascii="Times New Roman" w:hAnsi="Times New Roman" w:cs="Times New Roman"/>
          <w:sz w:val="24"/>
          <w:szCs w:val="24"/>
          <w:lang w:val="en-US"/>
        </w:rPr>
        <w:t>3</w:t>
      </w:r>
      <w:r w:rsidR="008B7DF0" w:rsidRPr="00EE75D0">
        <w:rPr>
          <w:rFonts w:ascii="Times New Roman" w:hAnsi="Times New Roman" w:cs="Times New Roman"/>
          <w:sz w:val="24"/>
          <w:szCs w:val="24"/>
          <w:lang w:val="en-US"/>
        </w:rPr>
        <w:t>a, 3b)</w:t>
      </w:r>
      <w:r w:rsidRPr="00EE75D0">
        <w:rPr>
          <w:rFonts w:ascii="Times New Roman" w:hAnsi="Times New Roman" w:cs="Times New Roman"/>
          <w:sz w:val="24"/>
          <w:szCs w:val="24"/>
          <w:lang w:val="en-US"/>
        </w:rPr>
        <w:t>.</w:t>
      </w:r>
    </w:p>
    <w:p w14:paraId="33DAE950" w14:textId="77777777" w:rsidR="000A152D" w:rsidRDefault="000A152D" w:rsidP="00196856">
      <w:pPr>
        <w:spacing w:after="0" w:line="240" w:lineRule="auto"/>
        <w:ind w:firstLine="426"/>
        <w:jc w:val="both"/>
        <w:rPr>
          <w:rFonts w:ascii="Times New Roman" w:hAnsi="Times New Roman" w:cs="Times New Roman"/>
          <w:sz w:val="24"/>
          <w:szCs w:val="24"/>
          <w:lang w:val="en-US"/>
        </w:rPr>
      </w:pPr>
    </w:p>
    <w:p w14:paraId="1AF7CE01" w14:textId="77777777" w:rsidR="00934188" w:rsidRPr="00EE75D0" w:rsidRDefault="00934188" w:rsidP="00196856">
      <w:pPr>
        <w:spacing w:after="0" w:line="240" w:lineRule="auto"/>
        <w:ind w:firstLine="426"/>
        <w:jc w:val="both"/>
        <w:rPr>
          <w:rFonts w:ascii="Times New Roman" w:hAnsi="Times New Roman" w:cs="Times New Roman"/>
          <w:sz w:val="24"/>
          <w:szCs w:val="24"/>
          <w:lang w:val="en-US"/>
        </w:rPr>
      </w:pPr>
    </w:p>
    <w:p w14:paraId="473ABF87" w14:textId="4F457A03" w:rsidR="00BA62F7" w:rsidRPr="00EE75D0" w:rsidRDefault="000A152D" w:rsidP="000A152D">
      <w:pPr>
        <w:spacing w:after="0" w:line="240" w:lineRule="auto"/>
        <w:rPr>
          <w:rFonts w:ascii="Times New Roman" w:hAnsi="Times New Roman" w:cs="Times New Roman"/>
          <w:sz w:val="20"/>
          <w:szCs w:val="20"/>
          <w:lang w:val="en-US"/>
        </w:rPr>
      </w:pPr>
      <w:r w:rsidRPr="00107285">
        <w:rPr>
          <w:rFonts w:ascii="Times New Roman" w:hAnsi="Times New Roman" w:cs="Times New Roman"/>
          <w:b/>
          <w:bCs/>
          <w:sz w:val="24"/>
          <w:szCs w:val="24"/>
          <w:lang w:val="en-US"/>
        </w:rPr>
        <w:t>FIG</w:t>
      </w:r>
      <w:r w:rsidR="00BA62F7" w:rsidRPr="00107285">
        <w:rPr>
          <w:rFonts w:ascii="Times New Roman" w:hAnsi="Times New Roman" w:cs="Times New Roman"/>
          <w:b/>
          <w:bCs/>
          <w:sz w:val="24"/>
          <w:szCs w:val="24"/>
          <w:lang w:val="en-US"/>
        </w:rPr>
        <w:t xml:space="preserve">. </w:t>
      </w:r>
      <w:r w:rsidR="00D120DE" w:rsidRPr="00107285">
        <w:rPr>
          <w:rFonts w:ascii="Times New Roman" w:hAnsi="Times New Roman" w:cs="Times New Roman"/>
          <w:b/>
          <w:bCs/>
          <w:sz w:val="24"/>
          <w:szCs w:val="24"/>
          <w:lang w:val="en-US"/>
        </w:rPr>
        <w:t>3</w:t>
      </w:r>
      <w:r w:rsidRPr="00107285">
        <w:rPr>
          <w:rFonts w:ascii="Times New Roman" w:hAnsi="Times New Roman" w:cs="Times New Roman"/>
          <w:b/>
          <w:bCs/>
          <w:sz w:val="24"/>
          <w:szCs w:val="24"/>
          <w:lang w:val="en-US"/>
        </w:rPr>
        <w:t>.</w:t>
      </w:r>
      <w:r w:rsidR="00BA62F7" w:rsidRPr="00107285">
        <w:rPr>
          <w:rFonts w:ascii="Times New Roman" w:hAnsi="Times New Roman" w:cs="Times New Roman"/>
          <w:b/>
          <w:bCs/>
          <w:sz w:val="24"/>
          <w:szCs w:val="24"/>
          <w:lang w:val="en-US"/>
        </w:rPr>
        <w:t xml:space="preserve"> </w:t>
      </w:r>
      <w:r w:rsidR="00BA62F7" w:rsidRPr="00EE75D0">
        <w:rPr>
          <w:rFonts w:ascii="Times New Roman" w:hAnsi="Times New Roman" w:cs="Times New Roman"/>
          <w:sz w:val="20"/>
          <w:szCs w:val="20"/>
          <w:lang w:val="en-US"/>
        </w:rPr>
        <w:t xml:space="preserve">Schematic representation of the dissection of  </w:t>
      </w:r>
      <w:proofErr w:type="spellStart"/>
      <w:r w:rsidR="00BA62F7" w:rsidRPr="00EE75D0">
        <w:rPr>
          <w:rFonts w:ascii="Times New Roman" w:hAnsi="Times New Roman" w:cs="Times New Roman"/>
          <w:iCs/>
          <w:sz w:val="20"/>
          <w:szCs w:val="20"/>
          <w:lang w:val="en-US"/>
        </w:rPr>
        <w:t>interaponeurotic</w:t>
      </w:r>
      <w:proofErr w:type="spellEnd"/>
      <w:r w:rsidR="00BA62F7" w:rsidRPr="00EE75D0">
        <w:rPr>
          <w:rFonts w:ascii="Times New Roman" w:hAnsi="Times New Roman" w:cs="Times New Roman"/>
          <w:iCs/>
          <w:sz w:val="20"/>
          <w:szCs w:val="20"/>
          <w:lang w:val="en-US"/>
        </w:rPr>
        <w:t xml:space="preserve"> fatty tissue</w:t>
      </w:r>
      <w:r w:rsidR="00BA62F7" w:rsidRPr="00EE75D0">
        <w:rPr>
          <w:rFonts w:ascii="Times New Roman" w:hAnsi="Times New Roman" w:cs="Times New Roman"/>
          <w:i/>
          <w:iCs/>
          <w:sz w:val="20"/>
          <w:szCs w:val="20"/>
          <w:lang w:val="en-US"/>
        </w:rPr>
        <w:t xml:space="preserve"> </w:t>
      </w:r>
      <w:r w:rsidR="00BA62F7" w:rsidRPr="00EE75D0">
        <w:rPr>
          <w:rFonts w:ascii="Times New Roman" w:hAnsi="Times New Roman" w:cs="Times New Roman"/>
          <w:sz w:val="20"/>
          <w:szCs w:val="20"/>
          <w:lang w:val="en-US"/>
        </w:rPr>
        <w:t>along the border with the temporal muscle to prevent damag</w:t>
      </w:r>
      <w:r w:rsidR="0081040B">
        <w:rPr>
          <w:rFonts w:ascii="Times New Roman" w:hAnsi="Times New Roman" w:cs="Times New Roman"/>
          <w:sz w:val="20"/>
          <w:szCs w:val="20"/>
          <w:lang w:val="en-US"/>
        </w:rPr>
        <w:t>ing</w:t>
      </w:r>
      <w:r w:rsidR="00BA62F7" w:rsidRPr="00EE75D0">
        <w:rPr>
          <w:rFonts w:ascii="Times New Roman" w:hAnsi="Times New Roman" w:cs="Times New Roman"/>
          <w:sz w:val="20"/>
          <w:szCs w:val="20"/>
          <w:lang w:val="en-US"/>
        </w:rPr>
        <w:t xml:space="preserve"> the branches of the facial nerve</w:t>
      </w:r>
    </w:p>
    <w:p w14:paraId="33D28BAA" w14:textId="61E76760" w:rsidR="00AA444F" w:rsidRPr="0086219B" w:rsidRDefault="0086219B" w:rsidP="0086219B">
      <w:pPr>
        <w:spacing w:after="0" w:line="240" w:lineRule="auto"/>
        <w:ind w:left="360"/>
        <w:jc w:val="both"/>
        <w:rPr>
          <w:rFonts w:ascii="Times New Roman" w:hAnsi="Times New Roman" w:cs="Times New Roman"/>
          <w:sz w:val="20"/>
          <w:szCs w:val="20"/>
          <w:lang w:val="en-US"/>
        </w:rPr>
      </w:pPr>
      <w:r>
        <w:rPr>
          <w:rFonts w:ascii="Times New Roman" w:hAnsi="Times New Roman" w:cs="Times New Roman"/>
          <w:sz w:val="20"/>
          <w:szCs w:val="20"/>
        </w:rPr>
        <w:t>А</w:t>
      </w:r>
      <w:r w:rsidRPr="0086219B">
        <w:rPr>
          <w:rFonts w:ascii="Times New Roman" w:hAnsi="Times New Roman" w:cs="Times New Roman"/>
          <w:sz w:val="20"/>
          <w:szCs w:val="20"/>
          <w:lang w:val="en-US"/>
        </w:rPr>
        <w:t xml:space="preserve">. </w:t>
      </w:r>
      <w:r w:rsidR="00AA444F" w:rsidRPr="0086219B">
        <w:rPr>
          <w:rFonts w:ascii="Times New Roman" w:hAnsi="Times New Roman" w:cs="Times New Roman"/>
          <w:sz w:val="20"/>
          <w:szCs w:val="20"/>
          <w:lang w:val="en-US"/>
        </w:rPr>
        <w:t xml:space="preserve">The </w:t>
      </w:r>
      <w:r w:rsidR="00BA62F7" w:rsidRPr="0086219B">
        <w:rPr>
          <w:rFonts w:ascii="Times New Roman" w:hAnsi="Times New Roman" w:cs="Times New Roman"/>
          <w:sz w:val="20"/>
          <w:szCs w:val="20"/>
          <w:lang w:val="en-US"/>
        </w:rPr>
        <w:t xml:space="preserve">aponeurotic skin flap is separated along the border with the </w:t>
      </w:r>
      <w:proofErr w:type="spellStart"/>
      <w:r w:rsidR="00BA62F7" w:rsidRPr="0086219B">
        <w:rPr>
          <w:rFonts w:ascii="Times New Roman" w:hAnsi="Times New Roman" w:cs="Times New Roman"/>
          <w:sz w:val="20"/>
          <w:szCs w:val="20"/>
          <w:lang w:val="en-US"/>
        </w:rPr>
        <w:t>interaponeurotic</w:t>
      </w:r>
      <w:proofErr w:type="spellEnd"/>
      <w:r w:rsidR="00BA62F7" w:rsidRPr="0086219B">
        <w:rPr>
          <w:rFonts w:ascii="Times New Roman" w:hAnsi="Times New Roman" w:cs="Times New Roman"/>
          <w:sz w:val="20"/>
          <w:szCs w:val="20"/>
          <w:lang w:val="en-US"/>
        </w:rPr>
        <w:t xml:space="preserve"> fatty tissue, </w:t>
      </w:r>
      <w:r w:rsidR="0081040B" w:rsidRPr="0086219B">
        <w:rPr>
          <w:rFonts w:ascii="Times New Roman" w:hAnsi="Times New Roman" w:cs="Times New Roman"/>
          <w:sz w:val="20"/>
          <w:szCs w:val="20"/>
          <w:lang w:val="en-US"/>
        </w:rPr>
        <w:t xml:space="preserve">and </w:t>
      </w:r>
      <w:r w:rsidR="00BA62F7" w:rsidRPr="0086219B">
        <w:rPr>
          <w:rFonts w:ascii="Times New Roman" w:hAnsi="Times New Roman" w:cs="Times New Roman"/>
          <w:sz w:val="20"/>
          <w:szCs w:val="20"/>
          <w:lang w:val="en-US"/>
        </w:rPr>
        <w:t xml:space="preserve">the branches of the facial nerve are </w:t>
      </w:r>
      <w:r w:rsidR="0081040B" w:rsidRPr="0086219B">
        <w:rPr>
          <w:rFonts w:ascii="Times New Roman" w:hAnsi="Times New Roman" w:cs="Times New Roman"/>
          <w:sz w:val="20"/>
          <w:szCs w:val="20"/>
          <w:lang w:val="en-US"/>
        </w:rPr>
        <w:t>crossed.</w:t>
      </w:r>
      <w:r w:rsidR="00BA62F7" w:rsidRPr="0086219B">
        <w:rPr>
          <w:rFonts w:ascii="Times New Roman" w:hAnsi="Times New Roman" w:cs="Times New Roman"/>
          <w:sz w:val="20"/>
          <w:szCs w:val="20"/>
          <w:lang w:val="en-US"/>
        </w:rPr>
        <w:t xml:space="preserve"> </w:t>
      </w:r>
    </w:p>
    <w:p w14:paraId="2F44C8A2" w14:textId="115EF698" w:rsidR="00BA62F7" w:rsidRPr="0086219B" w:rsidRDefault="0086219B" w:rsidP="00A626A7">
      <w:pPr>
        <w:spacing w:after="0" w:line="240" w:lineRule="auto"/>
        <w:ind w:firstLine="360"/>
        <w:jc w:val="both"/>
        <w:rPr>
          <w:rFonts w:ascii="Times New Roman" w:hAnsi="Times New Roman" w:cs="Times New Roman"/>
          <w:sz w:val="20"/>
          <w:szCs w:val="20"/>
          <w:lang w:val="en-US"/>
        </w:rPr>
      </w:pPr>
      <w:r>
        <w:rPr>
          <w:rFonts w:ascii="Times New Roman" w:hAnsi="Times New Roman" w:cs="Times New Roman"/>
          <w:sz w:val="20"/>
          <w:szCs w:val="20"/>
        </w:rPr>
        <w:t>В</w:t>
      </w:r>
      <w:r w:rsidRPr="0086219B">
        <w:rPr>
          <w:rFonts w:ascii="Times New Roman" w:hAnsi="Times New Roman" w:cs="Times New Roman"/>
          <w:sz w:val="20"/>
          <w:szCs w:val="20"/>
          <w:lang w:val="en-US"/>
        </w:rPr>
        <w:t xml:space="preserve">. </w:t>
      </w:r>
      <w:r w:rsidR="00AA444F" w:rsidRPr="0086219B">
        <w:rPr>
          <w:rFonts w:ascii="Times New Roman" w:hAnsi="Times New Roman" w:cs="Times New Roman"/>
          <w:sz w:val="20"/>
          <w:szCs w:val="20"/>
          <w:lang w:val="en-US"/>
        </w:rPr>
        <w:t xml:space="preserve">The </w:t>
      </w:r>
      <w:r w:rsidR="00BA62F7" w:rsidRPr="0086219B">
        <w:rPr>
          <w:rFonts w:ascii="Times New Roman" w:hAnsi="Times New Roman" w:cs="Times New Roman"/>
          <w:sz w:val="20"/>
          <w:szCs w:val="20"/>
          <w:lang w:val="en-US"/>
        </w:rPr>
        <w:t xml:space="preserve">aponeurotic skin flap is separated along the border between the </w:t>
      </w:r>
      <w:proofErr w:type="spellStart"/>
      <w:r w:rsidR="00BA62F7" w:rsidRPr="0086219B">
        <w:rPr>
          <w:rFonts w:ascii="Times New Roman" w:hAnsi="Times New Roman" w:cs="Times New Roman"/>
          <w:sz w:val="20"/>
          <w:szCs w:val="20"/>
          <w:lang w:val="en-US"/>
        </w:rPr>
        <w:t>interaponeurotic</w:t>
      </w:r>
      <w:proofErr w:type="spellEnd"/>
      <w:r w:rsidR="00BA62F7" w:rsidRPr="0086219B">
        <w:rPr>
          <w:rFonts w:ascii="Times New Roman" w:hAnsi="Times New Roman" w:cs="Times New Roman"/>
          <w:sz w:val="20"/>
          <w:szCs w:val="20"/>
          <w:lang w:val="en-US"/>
        </w:rPr>
        <w:t xml:space="preserve"> fatty tissue and the temporal</w:t>
      </w:r>
      <w:r w:rsidR="0081040B" w:rsidRPr="0086219B">
        <w:rPr>
          <w:rFonts w:ascii="Times New Roman" w:hAnsi="Times New Roman" w:cs="Times New Roman"/>
          <w:sz w:val="20"/>
          <w:szCs w:val="20"/>
          <w:lang w:val="en-US"/>
        </w:rPr>
        <w:t>is</w:t>
      </w:r>
      <w:r w:rsidR="00BA62F7" w:rsidRPr="0086219B">
        <w:rPr>
          <w:rFonts w:ascii="Times New Roman" w:hAnsi="Times New Roman" w:cs="Times New Roman"/>
          <w:sz w:val="20"/>
          <w:szCs w:val="20"/>
          <w:lang w:val="en-US"/>
        </w:rPr>
        <w:t xml:space="preserve"> muscle</w:t>
      </w:r>
      <w:r w:rsidR="0081040B" w:rsidRPr="0086219B">
        <w:rPr>
          <w:rFonts w:ascii="Times New Roman" w:hAnsi="Times New Roman" w:cs="Times New Roman"/>
          <w:sz w:val="20"/>
          <w:szCs w:val="20"/>
          <w:lang w:val="en-US"/>
        </w:rPr>
        <w:t>. T</w:t>
      </w:r>
      <w:r w:rsidR="00BA62F7" w:rsidRPr="0086219B">
        <w:rPr>
          <w:rFonts w:ascii="Times New Roman" w:hAnsi="Times New Roman" w:cs="Times New Roman"/>
          <w:sz w:val="20"/>
          <w:szCs w:val="20"/>
          <w:lang w:val="en-US"/>
        </w:rPr>
        <w:t>he facial nerve is intact.</w:t>
      </w:r>
    </w:p>
    <w:p w14:paraId="3E7EBF36" w14:textId="21633EE4" w:rsidR="00ED6A2A" w:rsidRPr="00EE75D0" w:rsidRDefault="00962253" w:rsidP="002C2577">
      <w:pPr>
        <w:spacing w:after="0" w:line="240" w:lineRule="auto"/>
        <w:jc w:val="both"/>
        <w:rPr>
          <w:rFonts w:ascii="Times New Roman" w:hAnsi="Times New Roman" w:cs="Times New Roman"/>
          <w:sz w:val="20"/>
          <w:szCs w:val="20"/>
          <w:lang w:val="en-US"/>
        </w:rPr>
      </w:pPr>
      <w:r w:rsidRPr="00962253">
        <w:rPr>
          <w:rFonts w:ascii="Times New Roman" w:hAnsi="Times New Roman" w:cs="Times New Roman"/>
          <w:sz w:val="20"/>
          <w:szCs w:val="20"/>
          <w:lang w:val="en-US"/>
        </w:rPr>
        <w:t xml:space="preserve">Note: </w:t>
      </w:r>
      <w:r w:rsidR="003766DC" w:rsidRPr="00EE75D0">
        <w:rPr>
          <w:rFonts w:ascii="Times New Roman" w:hAnsi="Times New Roman" w:cs="Times New Roman"/>
          <w:sz w:val="20"/>
          <w:szCs w:val="20"/>
          <w:lang w:val="en-US"/>
        </w:rPr>
        <w:t xml:space="preserve">F – </w:t>
      </w:r>
      <w:proofErr w:type="spellStart"/>
      <w:r w:rsidR="003766DC" w:rsidRPr="00EE75D0">
        <w:rPr>
          <w:rFonts w:ascii="Times New Roman" w:hAnsi="Times New Roman" w:cs="Times New Roman"/>
          <w:sz w:val="20"/>
          <w:szCs w:val="20"/>
          <w:lang w:val="en-US"/>
        </w:rPr>
        <w:t>interaponeurotic</w:t>
      </w:r>
      <w:proofErr w:type="spellEnd"/>
      <w:r w:rsidR="003766DC" w:rsidRPr="00EE75D0">
        <w:rPr>
          <w:rFonts w:ascii="Times New Roman" w:hAnsi="Times New Roman" w:cs="Times New Roman"/>
          <w:sz w:val="20"/>
          <w:szCs w:val="20"/>
          <w:lang w:val="en-US"/>
        </w:rPr>
        <w:t xml:space="preserve"> fatty tissue; FN – facial nerve; S – skin; SFT – subcutaneous fatty tissue; </w:t>
      </w:r>
      <w:r w:rsidR="00BA62F7" w:rsidRPr="00EE75D0">
        <w:rPr>
          <w:rFonts w:ascii="Times New Roman" w:hAnsi="Times New Roman" w:cs="Times New Roman"/>
          <w:sz w:val="20"/>
          <w:szCs w:val="20"/>
          <w:lang w:val="en-US"/>
        </w:rPr>
        <w:t>TB</w:t>
      </w:r>
      <w:r w:rsidR="0016351A" w:rsidRPr="00EE75D0">
        <w:rPr>
          <w:rFonts w:ascii="Times New Roman" w:hAnsi="Times New Roman" w:cs="Times New Roman"/>
          <w:sz w:val="20"/>
          <w:szCs w:val="20"/>
          <w:lang w:val="en-US"/>
        </w:rPr>
        <w:t xml:space="preserve"> – </w:t>
      </w:r>
      <w:r w:rsidR="00BA62F7" w:rsidRPr="00EE75D0">
        <w:rPr>
          <w:rFonts w:ascii="Times New Roman" w:hAnsi="Times New Roman" w:cs="Times New Roman"/>
          <w:sz w:val="20"/>
          <w:szCs w:val="20"/>
          <w:lang w:val="en-US"/>
        </w:rPr>
        <w:t>temporal bone; TM</w:t>
      </w:r>
      <w:r w:rsidR="0016351A" w:rsidRPr="00EE75D0">
        <w:rPr>
          <w:rFonts w:ascii="Times New Roman" w:hAnsi="Times New Roman" w:cs="Times New Roman"/>
          <w:sz w:val="20"/>
          <w:szCs w:val="20"/>
          <w:lang w:val="en-US"/>
        </w:rPr>
        <w:t xml:space="preserve"> – </w:t>
      </w:r>
      <w:r w:rsidR="00BA62F7" w:rsidRPr="00EE75D0">
        <w:rPr>
          <w:rFonts w:ascii="Times New Roman" w:hAnsi="Times New Roman" w:cs="Times New Roman"/>
          <w:sz w:val="20"/>
          <w:szCs w:val="20"/>
          <w:lang w:val="en-US"/>
        </w:rPr>
        <w:t xml:space="preserve">temporal muscle; ZA </w:t>
      </w:r>
      <w:r w:rsidR="003766DC" w:rsidRPr="00EE75D0">
        <w:rPr>
          <w:rFonts w:ascii="Times New Roman" w:hAnsi="Times New Roman" w:cs="Times New Roman"/>
          <w:sz w:val="20"/>
          <w:szCs w:val="20"/>
          <w:lang w:val="en-US"/>
        </w:rPr>
        <w:t xml:space="preserve">– </w:t>
      </w:r>
      <w:r w:rsidR="00BA62F7" w:rsidRPr="00EE75D0">
        <w:rPr>
          <w:rFonts w:ascii="Times New Roman" w:hAnsi="Times New Roman" w:cs="Times New Roman"/>
          <w:sz w:val="20"/>
          <w:szCs w:val="20"/>
          <w:lang w:val="en-US"/>
        </w:rPr>
        <w:t>zygomatic arch</w:t>
      </w:r>
    </w:p>
    <w:p w14:paraId="1D7AA5C9" w14:textId="77777777" w:rsidR="004E2E0C" w:rsidRPr="00EE75D0" w:rsidRDefault="004E2E0C" w:rsidP="002C2577">
      <w:pPr>
        <w:spacing w:after="0" w:line="240" w:lineRule="auto"/>
        <w:jc w:val="both"/>
        <w:rPr>
          <w:rFonts w:ascii="Times New Roman" w:hAnsi="Times New Roman" w:cs="Times New Roman"/>
          <w:sz w:val="20"/>
          <w:szCs w:val="20"/>
          <w:lang w:val="en-US"/>
        </w:rPr>
      </w:pPr>
    </w:p>
    <w:p w14:paraId="4C2F9B6B" w14:textId="77777777" w:rsidR="00ED6A2A" w:rsidRPr="00692D71" w:rsidRDefault="00ED6A2A" w:rsidP="003766DC">
      <w:pPr>
        <w:spacing w:after="0" w:line="240" w:lineRule="auto"/>
        <w:jc w:val="both"/>
        <w:rPr>
          <w:rFonts w:ascii="Times New Roman" w:hAnsi="Times New Roman" w:cs="Times New Roman"/>
          <w:b/>
          <w:bCs/>
          <w:sz w:val="24"/>
          <w:szCs w:val="24"/>
          <w:lang w:val="en-US"/>
        </w:rPr>
      </w:pPr>
    </w:p>
    <w:p w14:paraId="2FC0D452" w14:textId="28680EA0" w:rsidR="00393F82" w:rsidRPr="00EE75D0" w:rsidRDefault="00107285" w:rsidP="002C257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14:paraId="32ED997C" w14:textId="6025F13A" w:rsidR="00393F82" w:rsidRPr="00EE75D0" w:rsidRDefault="00393F82" w:rsidP="002C2577">
      <w:pPr>
        <w:spacing w:after="0" w:line="240" w:lineRule="auto"/>
        <w:jc w:val="center"/>
        <w:rPr>
          <w:rFonts w:ascii="Times New Roman" w:hAnsi="Times New Roman" w:cs="Times New Roman"/>
          <w:sz w:val="24"/>
          <w:szCs w:val="24"/>
          <w:lang w:val="en-US"/>
        </w:rPr>
      </w:pPr>
    </w:p>
    <w:p w14:paraId="2AA42D57" w14:textId="77777777" w:rsidR="00393F82" w:rsidRPr="00EE75D0" w:rsidRDefault="00393F82" w:rsidP="002C2577">
      <w:pPr>
        <w:spacing w:after="0" w:line="240" w:lineRule="auto"/>
        <w:jc w:val="center"/>
        <w:rPr>
          <w:rFonts w:ascii="Times New Roman" w:hAnsi="Times New Roman" w:cs="Times New Roman"/>
          <w:sz w:val="24"/>
          <w:szCs w:val="24"/>
          <w:lang w:val="en-US"/>
        </w:rPr>
      </w:pPr>
    </w:p>
    <w:p w14:paraId="6CA5C521" w14:textId="77777777" w:rsidR="003257FE" w:rsidRPr="00EE75D0" w:rsidRDefault="003257FE" w:rsidP="003257FE">
      <w:pPr>
        <w:spacing w:after="0" w:line="240" w:lineRule="auto"/>
        <w:jc w:val="both"/>
        <w:rPr>
          <w:rFonts w:ascii="Times New Roman" w:hAnsi="Times New Roman" w:cs="Times New Roman"/>
          <w:b/>
          <w:bCs/>
          <w:sz w:val="24"/>
          <w:szCs w:val="24"/>
          <w:lang w:val="en-US"/>
        </w:rPr>
      </w:pPr>
      <w:r w:rsidRPr="00EE75D0">
        <w:rPr>
          <w:rFonts w:ascii="Times New Roman" w:hAnsi="Times New Roman" w:cs="Times New Roman"/>
          <w:b/>
          <w:bCs/>
          <w:sz w:val="24"/>
          <w:szCs w:val="24"/>
          <w:lang w:val="en-US"/>
        </w:rPr>
        <w:t xml:space="preserve">FIG. 11. </w:t>
      </w:r>
      <w:r w:rsidRPr="00EE75D0">
        <w:rPr>
          <w:rFonts w:ascii="Times New Roman" w:hAnsi="Times New Roman" w:cs="Times New Roman"/>
          <w:sz w:val="24"/>
          <w:szCs w:val="24"/>
          <w:lang w:val="en-US"/>
        </w:rPr>
        <w:t>Postoperative view of the skin wound and good cosmetic effect, no face asymmetry</w:t>
      </w:r>
    </w:p>
    <w:p w14:paraId="3348A769" w14:textId="49193C21" w:rsidR="00886DFF" w:rsidRPr="00AB1703" w:rsidRDefault="00AB1703" w:rsidP="00AB1703">
      <w:pPr>
        <w:pStyle w:val="ListParagrap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Pr="00AB1703">
        <w:rPr>
          <w:rFonts w:ascii="Times New Roman" w:hAnsi="Times New Roman" w:cs="Times New Roman"/>
          <w:sz w:val="24"/>
          <w:szCs w:val="24"/>
          <w:lang w:val="en-US"/>
        </w:rPr>
        <w:t xml:space="preserve">. </w:t>
      </w:r>
      <w:r w:rsidR="00764AFB" w:rsidRPr="00EE75D0">
        <w:rPr>
          <w:rFonts w:ascii="Times New Roman" w:hAnsi="Times New Roman" w:cs="Times New Roman"/>
          <w:sz w:val="24"/>
          <w:szCs w:val="24"/>
          <w:lang w:val="en-US"/>
        </w:rPr>
        <w:t>Frontal</w:t>
      </w:r>
      <w:r w:rsidR="00764AFB" w:rsidRPr="00AB1703">
        <w:rPr>
          <w:rFonts w:ascii="Times New Roman" w:hAnsi="Times New Roman" w:cs="Times New Roman"/>
          <w:sz w:val="24"/>
          <w:szCs w:val="24"/>
          <w:lang w:val="en-US"/>
        </w:rPr>
        <w:t xml:space="preserve"> </w:t>
      </w:r>
      <w:r w:rsidR="00764AFB" w:rsidRPr="00EE75D0">
        <w:rPr>
          <w:rFonts w:ascii="Times New Roman" w:hAnsi="Times New Roman" w:cs="Times New Roman"/>
          <w:sz w:val="24"/>
          <w:szCs w:val="24"/>
          <w:lang w:val="en-US"/>
        </w:rPr>
        <w:t>view</w:t>
      </w:r>
      <w:r w:rsidR="00FF118E" w:rsidRPr="00AB1703">
        <w:rPr>
          <w:rFonts w:ascii="Times New Roman" w:hAnsi="Times New Roman" w:cs="Times New Roman"/>
          <w:sz w:val="24"/>
          <w:szCs w:val="24"/>
          <w:lang w:val="en-US"/>
        </w:rPr>
        <w:t>;</w:t>
      </w:r>
    </w:p>
    <w:p w14:paraId="4BCCECB6" w14:textId="60CFDB71" w:rsidR="003257FE" w:rsidRPr="00AB1703" w:rsidRDefault="00AB1703" w:rsidP="00AB1703">
      <w:pPr>
        <w:pStyle w:val="ListParagrap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64AFB" w:rsidRPr="00EE75D0">
        <w:rPr>
          <w:rFonts w:ascii="Times New Roman" w:hAnsi="Times New Roman" w:cs="Times New Roman"/>
          <w:sz w:val="24"/>
          <w:szCs w:val="24"/>
          <w:lang w:val="en-US"/>
        </w:rPr>
        <w:t>Side</w:t>
      </w:r>
      <w:r w:rsidR="00764AFB" w:rsidRPr="00AB1703">
        <w:rPr>
          <w:rFonts w:ascii="Times New Roman" w:hAnsi="Times New Roman" w:cs="Times New Roman"/>
          <w:sz w:val="24"/>
          <w:szCs w:val="24"/>
          <w:lang w:val="en-US"/>
        </w:rPr>
        <w:t xml:space="preserve"> </w:t>
      </w:r>
      <w:r w:rsidR="00764AFB" w:rsidRPr="00EE75D0">
        <w:rPr>
          <w:rFonts w:ascii="Times New Roman" w:hAnsi="Times New Roman" w:cs="Times New Roman"/>
          <w:sz w:val="24"/>
          <w:szCs w:val="24"/>
          <w:lang w:val="en-US"/>
        </w:rPr>
        <w:t>view</w:t>
      </w:r>
      <w:r w:rsidR="00FF118E" w:rsidRPr="00AB1703">
        <w:rPr>
          <w:rFonts w:ascii="Times New Roman" w:hAnsi="Times New Roman" w:cs="Times New Roman"/>
          <w:sz w:val="24"/>
          <w:szCs w:val="24"/>
          <w:lang w:val="en-US"/>
        </w:rPr>
        <w:t>.</w:t>
      </w:r>
    </w:p>
    <w:p w14:paraId="65B3FDA6" w14:textId="6AAE17BE" w:rsidR="0046371A" w:rsidRPr="00AB1703" w:rsidRDefault="0046371A" w:rsidP="0046371A">
      <w:pPr>
        <w:spacing w:after="0" w:line="240" w:lineRule="auto"/>
        <w:rPr>
          <w:rFonts w:ascii="Times New Roman" w:hAnsi="Times New Roman" w:cs="Times New Roman"/>
          <w:sz w:val="24"/>
          <w:szCs w:val="24"/>
          <w:lang w:val="en-US"/>
        </w:rPr>
      </w:pPr>
    </w:p>
    <w:p w14:paraId="371DC523" w14:textId="77777777" w:rsidR="0046371A" w:rsidRPr="00692D71" w:rsidRDefault="0046371A" w:rsidP="00557465">
      <w:pPr>
        <w:spacing w:after="0" w:line="240" w:lineRule="auto"/>
        <w:rPr>
          <w:rFonts w:ascii="Times New Roman" w:hAnsi="Times New Roman" w:cs="Times New Roman"/>
          <w:sz w:val="24"/>
          <w:szCs w:val="24"/>
          <w:lang w:val="en-US"/>
        </w:rPr>
      </w:pPr>
    </w:p>
    <w:p w14:paraId="315A7762" w14:textId="0B619015" w:rsidR="00880DE4" w:rsidRPr="00107285" w:rsidRDefault="00880DE4" w:rsidP="00C807FC">
      <w:pPr>
        <w:spacing w:after="0" w:line="240" w:lineRule="auto"/>
        <w:ind w:firstLine="426"/>
        <w:rPr>
          <w:rFonts w:ascii="Times New Roman" w:hAnsi="Times New Roman" w:cs="Times New Roman"/>
          <w:b/>
          <w:bCs/>
          <w:sz w:val="24"/>
          <w:szCs w:val="24"/>
          <w:lang w:val="en-US"/>
        </w:rPr>
      </w:pPr>
      <w:r w:rsidRPr="00EE75D0">
        <w:rPr>
          <w:rFonts w:ascii="Times New Roman" w:hAnsi="Times New Roman" w:cs="Times New Roman"/>
          <w:b/>
          <w:bCs/>
          <w:sz w:val="24"/>
          <w:szCs w:val="24"/>
          <w:lang w:val="en-US"/>
        </w:rPr>
        <w:t>INDICATIONS</w:t>
      </w:r>
    </w:p>
    <w:p w14:paraId="77808282" w14:textId="77777777" w:rsidR="00107285" w:rsidRDefault="00B63AB9" w:rsidP="00C807FC">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 xml:space="preserve">This research paper describes the use of </w:t>
      </w:r>
      <w:r w:rsidR="00107285">
        <w:rPr>
          <w:rFonts w:ascii="Times New Roman" w:hAnsi="Times New Roman" w:cs="Times New Roman"/>
          <w:sz w:val="24"/>
          <w:szCs w:val="24"/>
          <w:lang w:val="en-US"/>
        </w:rPr>
        <w:t>…</w:t>
      </w:r>
    </w:p>
    <w:p w14:paraId="1D48E640" w14:textId="55068DF3" w:rsidR="00B63AB9" w:rsidRPr="00EE75D0" w:rsidRDefault="00B63AB9" w:rsidP="00C807FC">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 xml:space="preserve">However, the range of indications for this technique is quite wide, </w:t>
      </w:r>
      <w:r w:rsidR="00545FF9">
        <w:rPr>
          <w:rFonts w:ascii="Times New Roman" w:hAnsi="Times New Roman" w:cs="Times New Roman"/>
          <w:sz w:val="24"/>
          <w:szCs w:val="24"/>
          <w:lang w:val="en-US"/>
        </w:rPr>
        <w:t xml:space="preserve">with </w:t>
      </w:r>
      <w:r w:rsidRPr="00EE75D0">
        <w:rPr>
          <w:rFonts w:ascii="Times New Roman" w:hAnsi="Times New Roman" w:cs="Times New Roman"/>
          <w:sz w:val="24"/>
          <w:szCs w:val="24"/>
          <w:lang w:val="en-US"/>
        </w:rPr>
        <w:t xml:space="preserve">the main ones being other aneurysms of the </w:t>
      </w:r>
      <w:proofErr w:type="spellStart"/>
      <w:r w:rsidRPr="00EE75D0">
        <w:rPr>
          <w:rFonts w:ascii="Times New Roman" w:hAnsi="Times New Roman" w:cs="Times New Roman"/>
          <w:sz w:val="24"/>
          <w:szCs w:val="24"/>
          <w:lang w:val="en-US"/>
        </w:rPr>
        <w:t>paraclinoid</w:t>
      </w:r>
      <w:proofErr w:type="spellEnd"/>
      <w:r w:rsidRPr="00EE75D0">
        <w:rPr>
          <w:rFonts w:ascii="Times New Roman" w:hAnsi="Times New Roman" w:cs="Times New Roman"/>
          <w:sz w:val="24"/>
          <w:szCs w:val="24"/>
          <w:lang w:val="en-US"/>
        </w:rPr>
        <w:t xml:space="preserve"> internal carotid artery </w:t>
      </w:r>
      <w:r w:rsidR="00545FF9">
        <w:rPr>
          <w:rFonts w:ascii="Times New Roman" w:hAnsi="Times New Roman" w:cs="Times New Roman"/>
          <w:sz w:val="24"/>
          <w:szCs w:val="24"/>
          <w:lang w:val="en-US"/>
        </w:rPr>
        <w:t>that</w:t>
      </w:r>
      <w:r w:rsidR="00545FF9" w:rsidRPr="00EE75D0">
        <w:rPr>
          <w:rFonts w:ascii="Times New Roman" w:hAnsi="Times New Roman" w:cs="Times New Roman"/>
          <w:sz w:val="24"/>
          <w:szCs w:val="24"/>
          <w:lang w:val="en-US"/>
        </w:rPr>
        <w:t xml:space="preserve"> </w:t>
      </w:r>
      <w:r w:rsidRPr="00EE75D0">
        <w:rPr>
          <w:rFonts w:ascii="Times New Roman" w:hAnsi="Times New Roman" w:cs="Times New Roman"/>
          <w:sz w:val="24"/>
          <w:szCs w:val="24"/>
          <w:lang w:val="en-US"/>
        </w:rPr>
        <w:t xml:space="preserve">cannot be 'turned off' endovascularly; </w:t>
      </w:r>
      <w:r w:rsidR="00430C43" w:rsidRPr="00EE75D0">
        <w:rPr>
          <w:rFonts w:ascii="Times New Roman" w:hAnsi="Times New Roman" w:cs="Times New Roman"/>
          <w:sz w:val="24"/>
          <w:szCs w:val="24"/>
          <w:lang w:val="en-US"/>
        </w:rPr>
        <w:t xml:space="preserve">small </w:t>
      </w:r>
      <w:r w:rsidR="00430C43" w:rsidRPr="00EE75D0">
        <w:rPr>
          <w:rFonts w:ascii="Times New Roman" w:hAnsi="Times New Roman" w:cs="Times New Roman"/>
          <w:sz w:val="24"/>
          <w:szCs w:val="24"/>
          <w:lang w:val="en-US"/>
        </w:rPr>
        <w:lastRenderedPageBreak/>
        <w:t>mass lesions</w:t>
      </w:r>
      <w:r w:rsidRPr="00EE75D0">
        <w:rPr>
          <w:rFonts w:ascii="Times New Roman" w:hAnsi="Times New Roman" w:cs="Times New Roman"/>
          <w:sz w:val="24"/>
          <w:szCs w:val="24"/>
          <w:lang w:val="en-US"/>
        </w:rPr>
        <w:t xml:space="preserve"> of the </w:t>
      </w:r>
      <w:proofErr w:type="spellStart"/>
      <w:r w:rsidR="00430C43" w:rsidRPr="00EE75D0">
        <w:rPr>
          <w:rFonts w:ascii="Times New Roman" w:hAnsi="Times New Roman" w:cs="Times New Roman"/>
          <w:sz w:val="24"/>
          <w:szCs w:val="24"/>
          <w:lang w:val="en-US"/>
        </w:rPr>
        <w:t>sella</w:t>
      </w:r>
      <w:proofErr w:type="spellEnd"/>
      <w:r w:rsidR="00430C43" w:rsidRPr="00EE75D0">
        <w:rPr>
          <w:rFonts w:ascii="Times New Roman" w:hAnsi="Times New Roman" w:cs="Times New Roman"/>
          <w:sz w:val="24"/>
          <w:szCs w:val="24"/>
          <w:lang w:val="en-US"/>
        </w:rPr>
        <w:t xml:space="preserve"> turcica</w:t>
      </w:r>
      <w:r w:rsidRPr="00EE75D0">
        <w:rPr>
          <w:rFonts w:ascii="Times New Roman" w:hAnsi="Times New Roman" w:cs="Times New Roman"/>
          <w:sz w:val="24"/>
          <w:szCs w:val="24"/>
          <w:lang w:val="en-US"/>
        </w:rPr>
        <w:t xml:space="preserve">, the </w:t>
      </w:r>
      <w:r w:rsidR="00430C43" w:rsidRPr="00EE75D0">
        <w:rPr>
          <w:rFonts w:ascii="Times New Roman" w:hAnsi="Times New Roman" w:cs="Times New Roman"/>
          <w:sz w:val="24"/>
          <w:szCs w:val="24"/>
          <w:lang w:val="en-US"/>
        </w:rPr>
        <w:t>areas of</w:t>
      </w:r>
      <w:r w:rsidRPr="00EE75D0">
        <w:rPr>
          <w:rFonts w:ascii="Times New Roman" w:hAnsi="Times New Roman" w:cs="Times New Roman"/>
          <w:sz w:val="24"/>
          <w:szCs w:val="24"/>
          <w:lang w:val="en-US"/>
        </w:rPr>
        <w:t xml:space="preserve"> </w:t>
      </w:r>
      <w:r w:rsidR="00430C43" w:rsidRPr="00EE75D0">
        <w:rPr>
          <w:rFonts w:ascii="Times New Roman" w:hAnsi="Times New Roman" w:cs="Times New Roman"/>
          <w:sz w:val="24"/>
          <w:szCs w:val="24"/>
          <w:lang w:val="en-US"/>
        </w:rPr>
        <w:t>the</w:t>
      </w:r>
      <w:r w:rsidRPr="00EE75D0">
        <w:rPr>
          <w:rFonts w:ascii="Times New Roman" w:hAnsi="Times New Roman" w:cs="Times New Roman"/>
          <w:sz w:val="24"/>
          <w:szCs w:val="24"/>
          <w:lang w:val="en-US"/>
        </w:rPr>
        <w:t xml:space="preserve"> sphenoid bone</w:t>
      </w:r>
      <w:r w:rsidR="00430C43" w:rsidRPr="00EE75D0">
        <w:rPr>
          <w:rFonts w:ascii="Times New Roman" w:hAnsi="Times New Roman" w:cs="Times New Roman"/>
          <w:sz w:val="24"/>
          <w:szCs w:val="24"/>
          <w:lang w:val="en-US"/>
        </w:rPr>
        <w:t xml:space="preserve"> wings, </w:t>
      </w:r>
      <w:r w:rsidRPr="00EE75D0">
        <w:rPr>
          <w:rFonts w:ascii="Times New Roman" w:hAnsi="Times New Roman" w:cs="Times New Roman"/>
          <w:sz w:val="24"/>
          <w:szCs w:val="24"/>
          <w:lang w:val="en-US"/>
        </w:rPr>
        <w:t xml:space="preserve">and the anterior </w:t>
      </w:r>
      <w:r w:rsidR="00430C43" w:rsidRPr="00EE75D0">
        <w:rPr>
          <w:rFonts w:ascii="Times New Roman" w:hAnsi="Times New Roman" w:cs="Times New Roman"/>
          <w:sz w:val="24"/>
          <w:szCs w:val="24"/>
          <w:lang w:val="en-US"/>
        </w:rPr>
        <w:t xml:space="preserve">clinoid process; </w:t>
      </w:r>
      <w:r w:rsidR="006000ED" w:rsidRPr="00EE75D0">
        <w:rPr>
          <w:rFonts w:ascii="Times New Roman" w:hAnsi="Times New Roman" w:cs="Times New Roman"/>
          <w:sz w:val="24"/>
          <w:szCs w:val="24"/>
          <w:lang w:val="en-US"/>
        </w:rPr>
        <w:t>ophthalmic</w:t>
      </w:r>
      <w:r w:rsidR="00430C43" w:rsidRPr="00EE75D0">
        <w:rPr>
          <w:rFonts w:ascii="Times New Roman" w:hAnsi="Times New Roman" w:cs="Times New Roman"/>
          <w:sz w:val="24"/>
          <w:szCs w:val="24"/>
          <w:lang w:val="en-US"/>
        </w:rPr>
        <w:t xml:space="preserve"> nerves gliomas; necessity for the optic canal decompression, etc.</w:t>
      </w:r>
    </w:p>
    <w:p w14:paraId="320461E1" w14:textId="77777777" w:rsidR="00880DE4" w:rsidRPr="00EE75D0" w:rsidRDefault="00880DE4" w:rsidP="00C807FC">
      <w:pPr>
        <w:spacing w:after="0" w:line="240" w:lineRule="auto"/>
        <w:rPr>
          <w:rFonts w:ascii="Times New Roman" w:hAnsi="Times New Roman" w:cs="Times New Roman"/>
          <w:b/>
          <w:bCs/>
          <w:sz w:val="24"/>
          <w:szCs w:val="24"/>
          <w:lang w:val="en-US"/>
        </w:rPr>
      </w:pPr>
    </w:p>
    <w:p w14:paraId="054B42F0" w14:textId="60B8F10D" w:rsidR="00D11E0B" w:rsidRPr="00EE75D0" w:rsidRDefault="00D11E0B" w:rsidP="00D11E0B">
      <w:pPr>
        <w:spacing w:after="0" w:line="240" w:lineRule="auto"/>
        <w:ind w:firstLine="426"/>
        <w:rPr>
          <w:rFonts w:ascii="Times New Roman" w:hAnsi="Times New Roman" w:cs="Times New Roman"/>
          <w:b/>
          <w:bCs/>
          <w:sz w:val="24"/>
          <w:szCs w:val="24"/>
          <w:lang w:val="en-US"/>
        </w:rPr>
      </w:pPr>
      <w:r w:rsidRPr="00EE75D0">
        <w:rPr>
          <w:rFonts w:ascii="Times New Roman" w:hAnsi="Times New Roman" w:cs="Times New Roman"/>
          <w:b/>
          <w:bCs/>
          <w:sz w:val="24"/>
          <w:szCs w:val="24"/>
          <w:lang w:val="en-US"/>
        </w:rPr>
        <w:t>MAIN ADVANTAGES</w:t>
      </w:r>
    </w:p>
    <w:p w14:paraId="335391DB" w14:textId="77777777" w:rsidR="00D11E0B" w:rsidRPr="00EE75D0" w:rsidRDefault="00BA62F7" w:rsidP="00D11E0B">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Excellent cosmetic effect (skin incision 5-7 centimeters long behind the hairline, maintaining the integrity of the branches of the facial nerve, craniotomy with a diameter of 3-5 centimeters).</w:t>
      </w:r>
      <w:r w:rsidR="00D11E0B" w:rsidRPr="00EE75D0">
        <w:rPr>
          <w:rFonts w:ascii="Times New Roman" w:hAnsi="Times New Roman" w:cs="Times New Roman"/>
          <w:sz w:val="24"/>
          <w:szCs w:val="24"/>
          <w:lang w:val="en-US"/>
        </w:rPr>
        <w:t xml:space="preserve"> </w:t>
      </w:r>
      <w:r w:rsidRPr="00EE75D0">
        <w:rPr>
          <w:rFonts w:ascii="Times New Roman" w:hAnsi="Times New Roman" w:cs="Times New Roman"/>
          <w:sz w:val="24"/>
          <w:szCs w:val="24"/>
          <w:lang w:val="en-US"/>
        </w:rPr>
        <w:t xml:space="preserve">Additional resection of bone tissue at the extradural stage provides additional volume for surgical manipulations and optimal angles of attack for this keyhole approach, which determines the absence of direct manipulations with brain tissue during extradural </w:t>
      </w:r>
      <w:proofErr w:type="spellStart"/>
      <w:r w:rsidRPr="00EE75D0">
        <w:rPr>
          <w:rFonts w:ascii="Times New Roman" w:hAnsi="Times New Roman" w:cs="Times New Roman"/>
          <w:sz w:val="24"/>
          <w:szCs w:val="24"/>
          <w:lang w:val="en-US"/>
        </w:rPr>
        <w:t>clinoidectomy</w:t>
      </w:r>
      <w:proofErr w:type="spellEnd"/>
      <w:r w:rsidRPr="00EE75D0">
        <w:rPr>
          <w:rFonts w:ascii="Times New Roman" w:hAnsi="Times New Roman" w:cs="Times New Roman"/>
          <w:sz w:val="24"/>
          <w:szCs w:val="24"/>
          <w:lang w:val="en-US"/>
        </w:rPr>
        <w:t>, and, accordingly, the absence of brain injury.</w:t>
      </w:r>
    </w:p>
    <w:p w14:paraId="280F5FE4" w14:textId="4463DAD0" w:rsidR="00BA62F7" w:rsidRPr="00EE75D0" w:rsidRDefault="00BA62F7" w:rsidP="00D11E0B">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 xml:space="preserve">Early proximal control obtained after </w:t>
      </w:r>
      <w:r w:rsidR="00764AFB" w:rsidRPr="00EE75D0">
        <w:rPr>
          <w:rFonts w:ascii="Times New Roman" w:hAnsi="Times New Roman" w:cs="Times New Roman"/>
          <w:sz w:val="24"/>
          <w:szCs w:val="24"/>
          <w:lang w:val="en-US"/>
        </w:rPr>
        <w:t xml:space="preserve">ACP </w:t>
      </w:r>
      <w:r w:rsidRPr="00EE75D0">
        <w:rPr>
          <w:rFonts w:ascii="Times New Roman" w:hAnsi="Times New Roman" w:cs="Times New Roman"/>
          <w:sz w:val="24"/>
          <w:szCs w:val="24"/>
          <w:lang w:val="en-US"/>
        </w:rPr>
        <w:t xml:space="preserve">resection allows for safe clipping of aneurysms </w:t>
      </w:r>
      <w:r w:rsidR="00545FF9">
        <w:rPr>
          <w:rFonts w:ascii="Times New Roman" w:hAnsi="Times New Roman" w:cs="Times New Roman"/>
          <w:sz w:val="24"/>
          <w:szCs w:val="24"/>
          <w:lang w:val="en-US"/>
        </w:rPr>
        <w:t>that have</w:t>
      </w:r>
      <w:r w:rsidR="00545FF9" w:rsidRPr="00EE75D0">
        <w:rPr>
          <w:rFonts w:ascii="Times New Roman" w:hAnsi="Times New Roman" w:cs="Times New Roman"/>
          <w:sz w:val="24"/>
          <w:szCs w:val="24"/>
          <w:lang w:val="en-US"/>
        </w:rPr>
        <w:t xml:space="preserve"> </w:t>
      </w:r>
      <w:r w:rsidRPr="00EE75D0">
        <w:rPr>
          <w:rFonts w:ascii="Times New Roman" w:hAnsi="Times New Roman" w:cs="Times New Roman"/>
          <w:sz w:val="24"/>
          <w:szCs w:val="24"/>
          <w:lang w:val="en-US"/>
        </w:rPr>
        <w:t xml:space="preserve">a high risk of rupture, and in </w:t>
      </w:r>
      <w:r w:rsidR="00545FF9">
        <w:rPr>
          <w:rFonts w:ascii="Times New Roman" w:hAnsi="Times New Roman" w:cs="Times New Roman"/>
          <w:sz w:val="24"/>
          <w:szCs w:val="24"/>
          <w:lang w:val="en-US"/>
        </w:rPr>
        <w:t xml:space="preserve">the </w:t>
      </w:r>
      <w:r w:rsidRPr="00EE75D0">
        <w:rPr>
          <w:rFonts w:ascii="Times New Roman" w:hAnsi="Times New Roman" w:cs="Times New Roman"/>
          <w:sz w:val="24"/>
          <w:szCs w:val="24"/>
          <w:lang w:val="en-US"/>
        </w:rPr>
        <w:t xml:space="preserve">case of </w:t>
      </w:r>
      <w:r w:rsidR="00545FF9">
        <w:rPr>
          <w:rFonts w:ascii="Times New Roman" w:hAnsi="Times New Roman" w:cs="Times New Roman"/>
          <w:sz w:val="24"/>
          <w:szCs w:val="24"/>
          <w:lang w:val="en-US"/>
        </w:rPr>
        <w:t xml:space="preserve">an </w:t>
      </w:r>
      <w:r w:rsidRPr="00EE75D0">
        <w:rPr>
          <w:rFonts w:ascii="Times New Roman" w:hAnsi="Times New Roman" w:cs="Times New Roman"/>
          <w:sz w:val="24"/>
          <w:szCs w:val="24"/>
          <w:lang w:val="en-US"/>
        </w:rPr>
        <w:t xml:space="preserve">intraoperative rupture, a temporary clip can easily </w:t>
      </w:r>
      <w:r w:rsidR="00545FF9">
        <w:rPr>
          <w:rFonts w:ascii="Times New Roman" w:hAnsi="Times New Roman" w:cs="Times New Roman"/>
          <w:sz w:val="24"/>
          <w:szCs w:val="24"/>
          <w:lang w:val="en-US"/>
        </w:rPr>
        <w:t xml:space="preserve">be </w:t>
      </w:r>
      <w:r w:rsidRPr="00EE75D0">
        <w:rPr>
          <w:rFonts w:ascii="Times New Roman" w:hAnsi="Times New Roman" w:cs="Times New Roman"/>
          <w:sz w:val="24"/>
          <w:szCs w:val="24"/>
          <w:lang w:val="en-US"/>
        </w:rPr>
        <w:t>applied to the ICA region</w:t>
      </w:r>
      <w:r w:rsidR="00545FF9">
        <w:rPr>
          <w:rFonts w:ascii="Times New Roman" w:hAnsi="Times New Roman" w:cs="Times New Roman"/>
          <w:sz w:val="24"/>
          <w:szCs w:val="24"/>
          <w:lang w:val="en-US"/>
        </w:rPr>
        <w:t xml:space="preserve">, </w:t>
      </w:r>
      <w:r w:rsidRPr="00EE75D0">
        <w:rPr>
          <w:rFonts w:ascii="Times New Roman" w:hAnsi="Times New Roman" w:cs="Times New Roman"/>
          <w:sz w:val="24"/>
          <w:szCs w:val="24"/>
          <w:lang w:val="en-US"/>
        </w:rPr>
        <w:t>proximal to the aneurysm.</w:t>
      </w:r>
    </w:p>
    <w:p w14:paraId="70DE85CB" w14:textId="77777777" w:rsidR="00BA62F7" w:rsidRPr="00EE75D0" w:rsidRDefault="00BA62F7" w:rsidP="002C2577">
      <w:pPr>
        <w:spacing w:after="0" w:line="240" w:lineRule="auto"/>
        <w:rPr>
          <w:rFonts w:ascii="Times New Roman" w:hAnsi="Times New Roman" w:cs="Times New Roman"/>
          <w:b/>
          <w:bCs/>
          <w:sz w:val="24"/>
          <w:szCs w:val="24"/>
          <w:lang w:val="en-US"/>
        </w:rPr>
      </w:pPr>
    </w:p>
    <w:p w14:paraId="23BFA007" w14:textId="7AC65A36" w:rsidR="00D11E0B" w:rsidRPr="00EE75D0" w:rsidRDefault="00D11E0B" w:rsidP="00D11E0B">
      <w:pPr>
        <w:spacing w:after="0" w:line="240" w:lineRule="auto"/>
        <w:ind w:firstLine="426"/>
        <w:rPr>
          <w:rFonts w:ascii="Times New Roman" w:hAnsi="Times New Roman" w:cs="Times New Roman"/>
          <w:b/>
          <w:bCs/>
          <w:sz w:val="24"/>
          <w:szCs w:val="24"/>
          <w:lang w:val="en-US"/>
        </w:rPr>
      </w:pPr>
      <w:r w:rsidRPr="00EE75D0">
        <w:rPr>
          <w:rFonts w:ascii="Times New Roman" w:hAnsi="Times New Roman" w:cs="Times New Roman"/>
          <w:b/>
          <w:bCs/>
          <w:sz w:val="24"/>
          <w:szCs w:val="24"/>
          <w:lang w:val="en-US"/>
        </w:rPr>
        <w:t>MAIN LIMITATIONS</w:t>
      </w:r>
    </w:p>
    <w:p w14:paraId="096AF9F3" w14:textId="112233C2" w:rsidR="00D11E0B" w:rsidRPr="00EE75D0" w:rsidRDefault="00BA62F7" w:rsidP="00D11E0B">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 xml:space="preserve">The main limitation of the </w:t>
      </w:r>
      <w:proofErr w:type="spellStart"/>
      <w:r w:rsidRPr="00EE75D0">
        <w:rPr>
          <w:rFonts w:ascii="Times New Roman" w:hAnsi="Times New Roman" w:cs="Times New Roman"/>
          <w:sz w:val="24"/>
          <w:szCs w:val="24"/>
          <w:lang w:val="en-US"/>
        </w:rPr>
        <w:t>minipterional</w:t>
      </w:r>
      <w:proofErr w:type="spellEnd"/>
      <w:r w:rsidRPr="00EE75D0">
        <w:rPr>
          <w:rFonts w:ascii="Times New Roman" w:hAnsi="Times New Roman" w:cs="Times New Roman"/>
          <w:sz w:val="24"/>
          <w:szCs w:val="24"/>
          <w:lang w:val="en-US"/>
        </w:rPr>
        <w:t xml:space="preserve"> approach with extradural ACP resection is the possible intraoperative rupture of the aneurysm during rough </w:t>
      </w:r>
      <w:proofErr w:type="spellStart"/>
      <w:r w:rsidRPr="00EE75D0">
        <w:rPr>
          <w:rFonts w:ascii="Times New Roman" w:hAnsi="Times New Roman" w:cs="Times New Roman"/>
          <w:sz w:val="24"/>
          <w:szCs w:val="24"/>
          <w:lang w:val="en-US"/>
        </w:rPr>
        <w:t>clinoidectomy</w:t>
      </w:r>
      <w:proofErr w:type="spellEnd"/>
      <w:r w:rsidR="00545FF9">
        <w:rPr>
          <w:rFonts w:ascii="Times New Roman" w:hAnsi="Times New Roman" w:cs="Times New Roman"/>
          <w:sz w:val="24"/>
          <w:szCs w:val="24"/>
          <w:lang w:val="en-US"/>
        </w:rPr>
        <w:t>.</w:t>
      </w:r>
      <w:r w:rsidRPr="00EE75D0">
        <w:rPr>
          <w:rFonts w:ascii="Times New Roman" w:hAnsi="Times New Roman" w:cs="Times New Roman"/>
          <w:sz w:val="24"/>
          <w:szCs w:val="24"/>
          <w:lang w:val="en-US"/>
        </w:rPr>
        <w:t xml:space="preserve"> </w:t>
      </w:r>
      <w:r w:rsidR="00545FF9">
        <w:rPr>
          <w:rFonts w:ascii="Times New Roman" w:hAnsi="Times New Roman" w:cs="Times New Roman"/>
          <w:sz w:val="24"/>
          <w:szCs w:val="24"/>
          <w:lang w:val="en-US"/>
        </w:rPr>
        <w:t>H</w:t>
      </w:r>
      <w:r w:rsidRPr="00EE75D0">
        <w:rPr>
          <w:rFonts w:ascii="Times New Roman" w:hAnsi="Times New Roman" w:cs="Times New Roman"/>
          <w:sz w:val="24"/>
          <w:szCs w:val="24"/>
          <w:lang w:val="en-US"/>
        </w:rPr>
        <w:t>owever, the learning curve of the operating neurosurgeon and the use of delicate specialized neurosurgical instrumentation minimizes the possibility of this complication.</w:t>
      </w:r>
    </w:p>
    <w:p w14:paraId="680384BD" w14:textId="77777777" w:rsidR="00D11E0B" w:rsidRPr="00EE75D0" w:rsidRDefault="00BA62F7" w:rsidP="00D11E0B">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The small size of the craniotomy makes it difficult for two neurosurgeons to work simultaneously, which requires relevant surgical training and experience, along with appropriate neurosurgical instruments.</w:t>
      </w:r>
    </w:p>
    <w:p w14:paraId="6A083FF8" w14:textId="70D47381" w:rsidR="00D11E0B" w:rsidRPr="00EE75D0" w:rsidRDefault="00BA62F7" w:rsidP="00D11E0B">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 xml:space="preserve">In addition, it is always necessary to </w:t>
      </w:r>
      <w:r w:rsidR="00545FF9">
        <w:rPr>
          <w:rFonts w:ascii="Times New Roman" w:hAnsi="Times New Roman" w:cs="Times New Roman"/>
          <w:sz w:val="24"/>
          <w:szCs w:val="24"/>
          <w:lang w:val="en-US"/>
        </w:rPr>
        <w:t>be aware of</w:t>
      </w:r>
      <w:r w:rsidRPr="00EE75D0">
        <w:rPr>
          <w:rFonts w:ascii="Times New Roman" w:hAnsi="Times New Roman" w:cs="Times New Roman"/>
          <w:sz w:val="24"/>
          <w:szCs w:val="24"/>
          <w:lang w:val="en-US"/>
        </w:rPr>
        <w:t xml:space="preserve"> possible bleeding from the cavernous sinus located in the immediate vicinity of the surgical manipulation area, and to have the necessary means and experience to perform a thorough hemostasis.</w:t>
      </w:r>
    </w:p>
    <w:p w14:paraId="598AE9DB" w14:textId="77777777" w:rsidR="00D11E0B" w:rsidRPr="00EE75D0" w:rsidRDefault="00D11E0B" w:rsidP="00D11E0B">
      <w:pPr>
        <w:spacing w:after="0" w:line="240" w:lineRule="auto"/>
        <w:ind w:firstLine="426"/>
        <w:jc w:val="both"/>
        <w:rPr>
          <w:rFonts w:ascii="Times New Roman" w:hAnsi="Times New Roman" w:cs="Times New Roman"/>
          <w:sz w:val="24"/>
          <w:szCs w:val="24"/>
          <w:lang w:val="en-US"/>
        </w:rPr>
      </w:pPr>
    </w:p>
    <w:p w14:paraId="413A4B74" w14:textId="7F6AC38A" w:rsidR="00D11E0B" w:rsidRPr="00EE75D0" w:rsidRDefault="00D11E0B" w:rsidP="00D11E0B">
      <w:pPr>
        <w:spacing w:after="0" w:line="240" w:lineRule="auto"/>
        <w:ind w:firstLine="426"/>
        <w:jc w:val="both"/>
        <w:rPr>
          <w:rFonts w:ascii="Times New Roman" w:hAnsi="Times New Roman" w:cs="Times New Roman"/>
          <w:b/>
          <w:bCs/>
          <w:sz w:val="24"/>
          <w:szCs w:val="24"/>
          <w:lang w:val="en-US"/>
        </w:rPr>
      </w:pPr>
      <w:r w:rsidRPr="00EE75D0">
        <w:rPr>
          <w:rFonts w:ascii="Times New Roman" w:hAnsi="Times New Roman" w:cs="Times New Roman"/>
          <w:b/>
          <w:bCs/>
          <w:sz w:val="24"/>
          <w:szCs w:val="24"/>
          <w:lang w:val="en-US"/>
        </w:rPr>
        <w:t xml:space="preserve">SPECIFIC INFORMATION TO </w:t>
      </w:r>
      <w:r w:rsidR="00D251F8" w:rsidRPr="00EE75D0">
        <w:rPr>
          <w:rFonts w:ascii="Times New Roman" w:hAnsi="Times New Roman" w:cs="Times New Roman"/>
          <w:b/>
          <w:bCs/>
          <w:sz w:val="24"/>
          <w:szCs w:val="24"/>
          <w:lang w:val="en-US"/>
        </w:rPr>
        <w:t>PROVIDE</w:t>
      </w:r>
      <w:r w:rsidRPr="00EE75D0">
        <w:rPr>
          <w:rFonts w:ascii="Times New Roman" w:hAnsi="Times New Roman" w:cs="Times New Roman"/>
          <w:b/>
          <w:bCs/>
          <w:sz w:val="24"/>
          <w:szCs w:val="24"/>
          <w:lang w:val="en-US"/>
        </w:rPr>
        <w:t xml:space="preserve"> THE PATIENT</w:t>
      </w:r>
      <w:r w:rsidR="00D251F8" w:rsidRPr="00EE75D0">
        <w:rPr>
          <w:rFonts w:ascii="Times New Roman" w:hAnsi="Times New Roman" w:cs="Times New Roman"/>
          <w:b/>
          <w:bCs/>
          <w:sz w:val="24"/>
          <w:szCs w:val="24"/>
          <w:lang w:val="en-US"/>
        </w:rPr>
        <w:t xml:space="preserve"> WITH</w:t>
      </w:r>
      <w:r w:rsidRPr="00EE75D0">
        <w:rPr>
          <w:rFonts w:ascii="Times New Roman" w:hAnsi="Times New Roman" w:cs="Times New Roman"/>
          <w:b/>
          <w:bCs/>
          <w:sz w:val="24"/>
          <w:szCs w:val="24"/>
          <w:lang w:val="en-US"/>
        </w:rPr>
        <w:t xml:space="preserve"> </w:t>
      </w:r>
      <w:r w:rsidR="00D251F8" w:rsidRPr="00EE75D0">
        <w:rPr>
          <w:rFonts w:ascii="Times New Roman" w:hAnsi="Times New Roman" w:cs="Times New Roman"/>
          <w:b/>
          <w:bCs/>
          <w:sz w:val="24"/>
          <w:szCs w:val="24"/>
          <w:lang w:val="en-US"/>
        </w:rPr>
        <w:t>REGARDING THE</w:t>
      </w:r>
      <w:r w:rsidRPr="00EE75D0">
        <w:rPr>
          <w:rFonts w:ascii="Times New Roman" w:hAnsi="Times New Roman" w:cs="Times New Roman"/>
          <w:b/>
          <w:bCs/>
          <w:sz w:val="24"/>
          <w:szCs w:val="24"/>
          <w:lang w:val="en-US"/>
        </w:rPr>
        <w:t xml:space="preserve"> SURGERY AND POTENTIAL RISKS</w:t>
      </w:r>
    </w:p>
    <w:p w14:paraId="487CF666" w14:textId="1F8C1DDF" w:rsidR="00CB3355" w:rsidRPr="00EE75D0" w:rsidRDefault="00CB3355" w:rsidP="00EE5FC3">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 xml:space="preserve">The information to be given to the patient before </w:t>
      </w:r>
      <w:r w:rsidR="00D251F8" w:rsidRPr="00EE75D0">
        <w:rPr>
          <w:rFonts w:ascii="Times New Roman" w:hAnsi="Times New Roman" w:cs="Times New Roman"/>
          <w:sz w:val="24"/>
          <w:szCs w:val="24"/>
          <w:lang w:val="en-US"/>
        </w:rPr>
        <w:t xml:space="preserve">the </w:t>
      </w:r>
      <w:r w:rsidRPr="00EE75D0">
        <w:rPr>
          <w:rFonts w:ascii="Times New Roman" w:hAnsi="Times New Roman" w:cs="Times New Roman"/>
          <w:sz w:val="24"/>
          <w:szCs w:val="24"/>
          <w:lang w:val="en-US"/>
        </w:rPr>
        <w:t xml:space="preserve">surgical intervention is essentially the same as </w:t>
      </w:r>
      <w:r w:rsidR="00D251F8" w:rsidRPr="00EE75D0">
        <w:rPr>
          <w:rFonts w:ascii="Times New Roman" w:hAnsi="Times New Roman" w:cs="Times New Roman"/>
          <w:sz w:val="24"/>
          <w:szCs w:val="24"/>
          <w:lang w:val="en-US"/>
        </w:rPr>
        <w:t xml:space="preserve">in </w:t>
      </w:r>
      <w:r w:rsidR="00545FF9">
        <w:rPr>
          <w:rFonts w:ascii="Times New Roman" w:hAnsi="Times New Roman" w:cs="Times New Roman"/>
          <w:sz w:val="24"/>
          <w:szCs w:val="24"/>
          <w:lang w:val="en-US"/>
        </w:rPr>
        <w:t xml:space="preserve">the </w:t>
      </w:r>
      <w:r w:rsidR="00D251F8" w:rsidRPr="00EE75D0">
        <w:rPr>
          <w:rFonts w:ascii="Times New Roman" w:hAnsi="Times New Roman" w:cs="Times New Roman"/>
          <w:sz w:val="24"/>
          <w:szCs w:val="24"/>
          <w:lang w:val="en-US"/>
        </w:rPr>
        <w:t>case of</w:t>
      </w:r>
      <w:r w:rsidRPr="00EE75D0">
        <w:rPr>
          <w:rFonts w:ascii="Times New Roman" w:hAnsi="Times New Roman" w:cs="Times New Roman"/>
          <w:sz w:val="24"/>
          <w:szCs w:val="24"/>
          <w:lang w:val="en-US"/>
        </w:rPr>
        <w:t xml:space="preserve"> microsurgical clipping of aneurysms, but the potential risks are higher due to the nature of the craniotomy performed.</w:t>
      </w:r>
      <w:r w:rsidR="00D251F8" w:rsidRPr="00EE75D0">
        <w:rPr>
          <w:rFonts w:ascii="Times New Roman" w:hAnsi="Times New Roman" w:cs="Times New Roman"/>
          <w:sz w:val="24"/>
          <w:szCs w:val="24"/>
          <w:lang w:val="en-US"/>
        </w:rPr>
        <w:t xml:space="preserve"> The risk of intraoperative aneurysm rupture is increased by extradural </w:t>
      </w:r>
      <w:proofErr w:type="spellStart"/>
      <w:r w:rsidR="00D251F8" w:rsidRPr="00EE75D0">
        <w:rPr>
          <w:rFonts w:ascii="Times New Roman" w:hAnsi="Times New Roman" w:cs="Times New Roman"/>
          <w:sz w:val="24"/>
          <w:szCs w:val="24"/>
          <w:lang w:val="en-US"/>
        </w:rPr>
        <w:t>clinoidectomy</w:t>
      </w:r>
      <w:proofErr w:type="spellEnd"/>
      <w:r w:rsidR="00D251F8" w:rsidRPr="00EE75D0">
        <w:rPr>
          <w:rFonts w:ascii="Times New Roman" w:hAnsi="Times New Roman" w:cs="Times New Roman"/>
          <w:sz w:val="24"/>
          <w:szCs w:val="24"/>
          <w:lang w:val="en-US"/>
        </w:rPr>
        <w:t xml:space="preserve">, and the patient should be </w:t>
      </w:r>
      <w:r w:rsidR="00545FF9">
        <w:rPr>
          <w:rFonts w:ascii="Times New Roman" w:hAnsi="Times New Roman" w:cs="Times New Roman"/>
          <w:sz w:val="24"/>
          <w:szCs w:val="24"/>
          <w:lang w:val="en-US"/>
        </w:rPr>
        <w:t xml:space="preserve">informed of </w:t>
      </w:r>
      <w:r w:rsidR="00D251F8" w:rsidRPr="00EE75D0">
        <w:rPr>
          <w:rFonts w:ascii="Times New Roman" w:hAnsi="Times New Roman" w:cs="Times New Roman"/>
          <w:sz w:val="24"/>
          <w:szCs w:val="24"/>
          <w:lang w:val="en-US"/>
        </w:rPr>
        <w:t>this before the operation, but the risk is still low</w:t>
      </w:r>
      <w:r w:rsidR="00EE5FC3" w:rsidRPr="00EE75D0">
        <w:rPr>
          <w:rFonts w:ascii="Times New Roman" w:hAnsi="Times New Roman" w:cs="Times New Roman"/>
          <w:sz w:val="24"/>
          <w:szCs w:val="24"/>
          <w:lang w:val="en-US"/>
        </w:rPr>
        <w:t>,</w:t>
      </w:r>
      <w:r w:rsidR="00D251F8" w:rsidRPr="00EE75D0">
        <w:rPr>
          <w:rFonts w:ascii="Times New Roman" w:hAnsi="Times New Roman" w:cs="Times New Roman"/>
          <w:sz w:val="24"/>
          <w:szCs w:val="24"/>
          <w:lang w:val="en-US"/>
        </w:rPr>
        <w:t xml:space="preserve"> and such complications have not occurred in our practice. </w:t>
      </w:r>
      <w:r w:rsidR="00EE5FC3" w:rsidRPr="00EE75D0">
        <w:rPr>
          <w:rFonts w:ascii="Times New Roman" w:hAnsi="Times New Roman" w:cs="Times New Roman"/>
          <w:sz w:val="24"/>
          <w:szCs w:val="24"/>
          <w:lang w:val="en-US"/>
        </w:rPr>
        <w:t xml:space="preserve">The risk of </w:t>
      </w:r>
      <w:proofErr w:type="spellStart"/>
      <w:r w:rsidR="00EE5FC3" w:rsidRPr="00EE75D0">
        <w:rPr>
          <w:rFonts w:ascii="Times New Roman" w:hAnsi="Times New Roman" w:cs="Times New Roman"/>
          <w:sz w:val="24"/>
          <w:szCs w:val="24"/>
          <w:lang w:val="en-US"/>
        </w:rPr>
        <w:t>haemorrhagic</w:t>
      </w:r>
      <w:proofErr w:type="spellEnd"/>
      <w:r w:rsidR="00EE5FC3" w:rsidRPr="00EE75D0">
        <w:rPr>
          <w:rFonts w:ascii="Times New Roman" w:hAnsi="Times New Roman" w:cs="Times New Roman"/>
          <w:sz w:val="24"/>
          <w:szCs w:val="24"/>
          <w:lang w:val="en-US"/>
        </w:rPr>
        <w:t xml:space="preserve"> complications also increases with the surgical procedures described and may be associated with </w:t>
      </w:r>
      <w:r w:rsidR="00545FF9">
        <w:rPr>
          <w:rFonts w:ascii="Times New Roman" w:hAnsi="Times New Roman" w:cs="Times New Roman"/>
          <w:sz w:val="24"/>
          <w:szCs w:val="24"/>
          <w:lang w:val="en-US"/>
        </w:rPr>
        <w:t>some</w:t>
      </w:r>
      <w:r w:rsidR="00545FF9" w:rsidRPr="00EE75D0">
        <w:rPr>
          <w:rFonts w:ascii="Times New Roman" w:hAnsi="Times New Roman" w:cs="Times New Roman"/>
          <w:sz w:val="24"/>
          <w:szCs w:val="24"/>
          <w:lang w:val="en-US"/>
        </w:rPr>
        <w:t xml:space="preserve"> </w:t>
      </w:r>
      <w:r w:rsidR="00EE5FC3" w:rsidRPr="00EE75D0">
        <w:rPr>
          <w:rFonts w:ascii="Times New Roman" w:hAnsi="Times New Roman" w:cs="Times New Roman"/>
          <w:sz w:val="24"/>
          <w:szCs w:val="24"/>
          <w:lang w:val="en-US"/>
        </w:rPr>
        <w:t>heavy bleeding from the cavernous sinus, which must also be communicated to the patient before the operation. The small size of the craniotomy can make it difficult to seal the dura mater and lead to early postoperative complications in the form of C</w:t>
      </w:r>
      <w:r w:rsidR="00545FF9">
        <w:rPr>
          <w:rFonts w:ascii="Times New Roman" w:hAnsi="Times New Roman" w:cs="Times New Roman"/>
          <w:sz w:val="24"/>
          <w:szCs w:val="24"/>
          <w:lang w:val="en-US"/>
        </w:rPr>
        <w:t>S</w:t>
      </w:r>
      <w:r w:rsidR="00EE5FC3" w:rsidRPr="00EE75D0">
        <w:rPr>
          <w:rFonts w:ascii="Times New Roman" w:hAnsi="Times New Roman" w:cs="Times New Roman"/>
          <w:sz w:val="24"/>
          <w:szCs w:val="24"/>
          <w:lang w:val="en-US"/>
        </w:rPr>
        <w:t>F leak</w:t>
      </w:r>
      <w:r w:rsidR="00545FF9">
        <w:rPr>
          <w:rFonts w:ascii="Times New Roman" w:hAnsi="Times New Roman" w:cs="Times New Roman"/>
          <w:sz w:val="24"/>
          <w:szCs w:val="24"/>
          <w:lang w:val="en-US"/>
        </w:rPr>
        <w:t>age</w:t>
      </w:r>
      <w:r w:rsidR="00EE5FC3" w:rsidRPr="00EE75D0">
        <w:rPr>
          <w:rFonts w:ascii="Times New Roman" w:hAnsi="Times New Roman" w:cs="Times New Roman"/>
          <w:sz w:val="24"/>
          <w:szCs w:val="24"/>
          <w:lang w:val="en-US"/>
        </w:rPr>
        <w:t xml:space="preserve"> and infectious inflammatory changes</w:t>
      </w:r>
      <w:r w:rsidR="00545FF9">
        <w:rPr>
          <w:rFonts w:ascii="Times New Roman" w:hAnsi="Times New Roman" w:cs="Times New Roman"/>
          <w:sz w:val="24"/>
          <w:szCs w:val="24"/>
          <w:lang w:val="en-US"/>
        </w:rPr>
        <w:t>.</w:t>
      </w:r>
      <w:r w:rsidR="00EE5FC3" w:rsidRPr="00EE75D0">
        <w:rPr>
          <w:rFonts w:ascii="Times New Roman" w:hAnsi="Times New Roman" w:cs="Times New Roman"/>
          <w:sz w:val="24"/>
          <w:szCs w:val="24"/>
          <w:lang w:val="en-US"/>
        </w:rPr>
        <w:t xml:space="preserve"> </w:t>
      </w:r>
      <w:r w:rsidR="00545FF9">
        <w:rPr>
          <w:rFonts w:ascii="Times New Roman" w:hAnsi="Times New Roman" w:cs="Times New Roman"/>
          <w:sz w:val="24"/>
          <w:szCs w:val="24"/>
          <w:lang w:val="en-US"/>
        </w:rPr>
        <w:t>Nevertheless,</w:t>
      </w:r>
      <w:r w:rsidR="00545FF9" w:rsidRPr="00EE75D0">
        <w:rPr>
          <w:rFonts w:ascii="Times New Roman" w:hAnsi="Times New Roman" w:cs="Times New Roman"/>
          <w:sz w:val="24"/>
          <w:szCs w:val="24"/>
          <w:lang w:val="en-US"/>
        </w:rPr>
        <w:t xml:space="preserve"> </w:t>
      </w:r>
      <w:r w:rsidR="00545FF9">
        <w:rPr>
          <w:rFonts w:ascii="Times New Roman" w:hAnsi="Times New Roman" w:cs="Times New Roman"/>
          <w:sz w:val="24"/>
          <w:szCs w:val="24"/>
          <w:lang w:val="en-US"/>
        </w:rPr>
        <w:t>if the operating surgeons have enough</w:t>
      </w:r>
      <w:r w:rsidR="00545FF9" w:rsidRPr="00EE75D0">
        <w:rPr>
          <w:rFonts w:ascii="Times New Roman" w:hAnsi="Times New Roman" w:cs="Times New Roman"/>
          <w:sz w:val="24"/>
          <w:szCs w:val="24"/>
          <w:lang w:val="en-US"/>
        </w:rPr>
        <w:t xml:space="preserve"> </w:t>
      </w:r>
      <w:r w:rsidR="00EE5FC3" w:rsidRPr="00EE75D0">
        <w:rPr>
          <w:rFonts w:ascii="Times New Roman" w:hAnsi="Times New Roman" w:cs="Times New Roman"/>
          <w:sz w:val="24"/>
          <w:szCs w:val="24"/>
          <w:lang w:val="en-US"/>
        </w:rPr>
        <w:t xml:space="preserve">experience, </w:t>
      </w:r>
      <w:r w:rsidR="00545FF9" w:rsidRPr="00EE75D0">
        <w:rPr>
          <w:rFonts w:ascii="Times New Roman" w:hAnsi="Times New Roman" w:cs="Times New Roman"/>
          <w:sz w:val="24"/>
          <w:szCs w:val="24"/>
          <w:lang w:val="en-US"/>
        </w:rPr>
        <w:t>th</w:t>
      </w:r>
      <w:r w:rsidR="00545FF9">
        <w:rPr>
          <w:rFonts w:ascii="Times New Roman" w:hAnsi="Times New Roman" w:cs="Times New Roman"/>
          <w:sz w:val="24"/>
          <w:szCs w:val="24"/>
          <w:lang w:val="en-US"/>
        </w:rPr>
        <w:t>e</w:t>
      </w:r>
      <w:r w:rsidR="00545FF9" w:rsidRPr="00EE75D0">
        <w:rPr>
          <w:rFonts w:ascii="Times New Roman" w:hAnsi="Times New Roman" w:cs="Times New Roman"/>
          <w:sz w:val="24"/>
          <w:szCs w:val="24"/>
          <w:lang w:val="en-US"/>
        </w:rPr>
        <w:t xml:space="preserve"> </w:t>
      </w:r>
      <w:r w:rsidR="00EE5FC3" w:rsidRPr="00EE75D0">
        <w:rPr>
          <w:rFonts w:ascii="Times New Roman" w:hAnsi="Times New Roman" w:cs="Times New Roman"/>
          <w:sz w:val="24"/>
          <w:szCs w:val="24"/>
          <w:lang w:val="en-US"/>
        </w:rPr>
        <w:t>risk is insignificant and such cases have not occurred in our series.</w:t>
      </w:r>
    </w:p>
    <w:p w14:paraId="746D7342" w14:textId="77777777" w:rsidR="00D11E0B" w:rsidRPr="00EE75D0" w:rsidRDefault="00D11E0B" w:rsidP="00C807FC">
      <w:pPr>
        <w:spacing w:after="0" w:line="240" w:lineRule="auto"/>
        <w:jc w:val="both"/>
        <w:rPr>
          <w:rFonts w:ascii="Times New Roman" w:hAnsi="Times New Roman" w:cs="Times New Roman"/>
          <w:b/>
          <w:bCs/>
          <w:sz w:val="24"/>
          <w:szCs w:val="24"/>
          <w:lang w:val="en-US"/>
        </w:rPr>
      </w:pPr>
    </w:p>
    <w:p w14:paraId="25EBAE2E" w14:textId="77777777" w:rsidR="00D11E0B" w:rsidRPr="00EE75D0" w:rsidRDefault="00D11E0B" w:rsidP="00D11E0B">
      <w:pPr>
        <w:spacing w:after="0" w:line="240" w:lineRule="auto"/>
        <w:ind w:firstLine="426"/>
        <w:jc w:val="both"/>
        <w:rPr>
          <w:rFonts w:ascii="Times New Roman" w:hAnsi="Times New Roman" w:cs="Times New Roman"/>
          <w:b/>
          <w:bCs/>
          <w:sz w:val="24"/>
          <w:szCs w:val="24"/>
          <w:lang w:val="en-US"/>
        </w:rPr>
      </w:pPr>
      <w:r w:rsidRPr="00EE75D0">
        <w:rPr>
          <w:rFonts w:ascii="Times New Roman" w:hAnsi="Times New Roman" w:cs="Times New Roman"/>
          <w:b/>
          <w:bCs/>
          <w:sz w:val="24"/>
          <w:szCs w:val="24"/>
          <w:lang w:val="en-US"/>
        </w:rPr>
        <w:t>CONCLUSION</w:t>
      </w:r>
    </w:p>
    <w:p w14:paraId="1F8599A3" w14:textId="073F71D6" w:rsidR="00E9728C" w:rsidRPr="00E9728C" w:rsidRDefault="00E9728C" w:rsidP="00D11E0B">
      <w:pPr>
        <w:spacing w:after="0" w:line="240" w:lineRule="auto"/>
        <w:ind w:firstLine="426"/>
        <w:jc w:val="both"/>
        <w:rPr>
          <w:rFonts w:ascii="Times New Roman" w:hAnsi="Times New Roman" w:cs="Times New Roman"/>
          <w:color w:val="121EC6"/>
          <w:sz w:val="24"/>
          <w:szCs w:val="24"/>
          <w:lang w:val="en-US"/>
        </w:rPr>
      </w:pPr>
      <w:r w:rsidRPr="00E9728C">
        <w:rPr>
          <w:rFonts w:ascii="Times New Roman" w:hAnsi="Times New Roman" w:cs="Times New Roman"/>
          <w:color w:val="121EC6"/>
          <w:sz w:val="24"/>
          <w:szCs w:val="24"/>
          <w:lang w:val="en-US"/>
        </w:rPr>
        <w:t xml:space="preserve">Briefly (about </w:t>
      </w:r>
      <w:r>
        <w:rPr>
          <w:rFonts w:ascii="Times New Roman" w:hAnsi="Times New Roman" w:cs="Times New Roman"/>
          <w:color w:val="121EC6"/>
          <w:sz w:val="24"/>
          <w:szCs w:val="24"/>
          <w:lang w:val="en-US"/>
        </w:rPr>
        <w:t>120-</w:t>
      </w:r>
      <w:r w:rsidRPr="00E9728C">
        <w:rPr>
          <w:rFonts w:ascii="Times New Roman" w:hAnsi="Times New Roman" w:cs="Times New Roman"/>
          <w:color w:val="121EC6"/>
          <w:sz w:val="24"/>
          <w:szCs w:val="24"/>
          <w:lang w:val="en-US"/>
        </w:rPr>
        <w:t>150 words ) summarize the main advantages of the new method, what should be paid attention to, prospects of application.</w:t>
      </w:r>
    </w:p>
    <w:p w14:paraId="5D85D048" w14:textId="26A4E8D9" w:rsidR="00BA62F7" w:rsidRPr="00EE75D0" w:rsidRDefault="00BA62F7" w:rsidP="00D11E0B">
      <w:pPr>
        <w:spacing w:after="0" w:line="240" w:lineRule="auto"/>
        <w:ind w:firstLine="426"/>
        <w:jc w:val="both"/>
        <w:rPr>
          <w:rFonts w:ascii="Times New Roman" w:hAnsi="Times New Roman" w:cs="Times New Roman"/>
          <w:sz w:val="24"/>
          <w:szCs w:val="24"/>
          <w:lang w:val="en-US"/>
        </w:rPr>
      </w:pPr>
      <w:r w:rsidRPr="00EE75D0">
        <w:rPr>
          <w:rFonts w:ascii="Times New Roman" w:hAnsi="Times New Roman" w:cs="Times New Roman"/>
          <w:sz w:val="24"/>
          <w:szCs w:val="24"/>
          <w:lang w:val="en-US"/>
        </w:rPr>
        <w:t xml:space="preserve">The </w:t>
      </w:r>
      <w:proofErr w:type="spellStart"/>
      <w:r w:rsidRPr="00EE75D0">
        <w:rPr>
          <w:rFonts w:ascii="Times New Roman" w:hAnsi="Times New Roman" w:cs="Times New Roman"/>
          <w:sz w:val="24"/>
          <w:szCs w:val="24"/>
          <w:lang w:val="en-US"/>
        </w:rPr>
        <w:t>minipterional</w:t>
      </w:r>
      <w:proofErr w:type="spellEnd"/>
      <w:r w:rsidRPr="00EE75D0">
        <w:rPr>
          <w:rFonts w:ascii="Times New Roman" w:hAnsi="Times New Roman" w:cs="Times New Roman"/>
          <w:sz w:val="24"/>
          <w:szCs w:val="24"/>
          <w:lang w:val="en-US"/>
        </w:rPr>
        <w:t xml:space="preserve"> approach with extradural resection of the </w:t>
      </w:r>
      <w:r w:rsidR="00826B44" w:rsidRPr="00EE75D0">
        <w:rPr>
          <w:rFonts w:ascii="Times New Roman" w:hAnsi="Times New Roman" w:cs="Times New Roman"/>
          <w:sz w:val="24"/>
          <w:szCs w:val="24"/>
          <w:lang w:val="en-US"/>
        </w:rPr>
        <w:t xml:space="preserve">ACP </w:t>
      </w:r>
      <w:r w:rsidRPr="00EE75D0">
        <w:rPr>
          <w:rFonts w:ascii="Times New Roman" w:hAnsi="Times New Roman" w:cs="Times New Roman"/>
          <w:sz w:val="24"/>
          <w:szCs w:val="24"/>
          <w:lang w:val="en-US"/>
        </w:rPr>
        <w:t xml:space="preserve">is a safe surgical approach, which can </w:t>
      </w:r>
      <w:r w:rsidR="00545FF9">
        <w:rPr>
          <w:rFonts w:ascii="Times New Roman" w:hAnsi="Times New Roman" w:cs="Times New Roman"/>
          <w:sz w:val="24"/>
          <w:szCs w:val="24"/>
          <w:lang w:val="en-US"/>
        </w:rPr>
        <w:t>exemplify</w:t>
      </w:r>
      <w:r w:rsidRPr="00EE75D0">
        <w:rPr>
          <w:rFonts w:ascii="Times New Roman" w:hAnsi="Times New Roman" w:cs="Times New Roman"/>
          <w:sz w:val="24"/>
          <w:szCs w:val="24"/>
          <w:lang w:val="en-US"/>
        </w:rPr>
        <w:t xml:space="preserve"> the efficacy of adding some elements of skull base surgery to keyhole approaches. </w:t>
      </w:r>
      <w:r w:rsidR="00545FF9">
        <w:rPr>
          <w:rFonts w:ascii="Times New Roman" w:hAnsi="Times New Roman" w:cs="Times New Roman"/>
          <w:sz w:val="24"/>
          <w:szCs w:val="24"/>
          <w:lang w:val="en-US"/>
        </w:rPr>
        <w:t xml:space="preserve">This combined approach </w:t>
      </w:r>
      <w:r w:rsidRPr="00EE75D0">
        <w:rPr>
          <w:rFonts w:ascii="Times New Roman" w:hAnsi="Times New Roman" w:cs="Times New Roman"/>
          <w:sz w:val="24"/>
          <w:szCs w:val="24"/>
          <w:lang w:val="en-US"/>
        </w:rPr>
        <w:t xml:space="preserve">contributes to </w:t>
      </w:r>
      <w:r w:rsidR="00545FF9">
        <w:rPr>
          <w:rFonts w:ascii="Times New Roman" w:hAnsi="Times New Roman" w:cs="Times New Roman"/>
          <w:sz w:val="24"/>
          <w:szCs w:val="24"/>
          <w:lang w:val="en-US"/>
        </w:rPr>
        <w:t>a</w:t>
      </w:r>
      <w:r w:rsidR="00545FF9" w:rsidRPr="00EE75D0">
        <w:rPr>
          <w:rFonts w:ascii="Times New Roman" w:hAnsi="Times New Roman" w:cs="Times New Roman"/>
          <w:sz w:val="24"/>
          <w:szCs w:val="24"/>
          <w:lang w:val="en-US"/>
        </w:rPr>
        <w:t xml:space="preserve"> significant</w:t>
      </w:r>
      <w:r w:rsidR="00545FF9">
        <w:rPr>
          <w:rFonts w:ascii="Times New Roman" w:hAnsi="Times New Roman" w:cs="Times New Roman"/>
          <w:sz w:val="24"/>
          <w:szCs w:val="24"/>
          <w:lang w:val="en-US"/>
        </w:rPr>
        <w:t xml:space="preserve"> expansion of</w:t>
      </w:r>
      <w:r w:rsidR="00545FF9" w:rsidRPr="00EE75D0">
        <w:rPr>
          <w:rFonts w:ascii="Times New Roman" w:hAnsi="Times New Roman" w:cs="Times New Roman"/>
          <w:sz w:val="24"/>
          <w:szCs w:val="24"/>
          <w:lang w:val="en-US"/>
        </w:rPr>
        <w:t xml:space="preserve"> </w:t>
      </w:r>
      <w:r w:rsidRPr="00EE75D0">
        <w:rPr>
          <w:rFonts w:ascii="Times New Roman" w:hAnsi="Times New Roman" w:cs="Times New Roman"/>
          <w:sz w:val="24"/>
          <w:szCs w:val="24"/>
          <w:lang w:val="en-US"/>
        </w:rPr>
        <w:t xml:space="preserve">the </w:t>
      </w:r>
      <w:r w:rsidR="00545FF9">
        <w:rPr>
          <w:rFonts w:ascii="Times New Roman" w:hAnsi="Times New Roman" w:cs="Times New Roman"/>
          <w:sz w:val="24"/>
          <w:szCs w:val="24"/>
          <w:lang w:val="en-US"/>
        </w:rPr>
        <w:t>range</w:t>
      </w:r>
      <w:r w:rsidR="00545FF9" w:rsidRPr="00EE75D0">
        <w:rPr>
          <w:rFonts w:ascii="Times New Roman" w:hAnsi="Times New Roman" w:cs="Times New Roman"/>
          <w:sz w:val="24"/>
          <w:szCs w:val="24"/>
          <w:lang w:val="en-US"/>
        </w:rPr>
        <w:t xml:space="preserve"> </w:t>
      </w:r>
      <w:r w:rsidRPr="00EE75D0">
        <w:rPr>
          <w:rFonts w:ascii="Times New Roman" w:hAnsi="Times New Roman" w:cs="Times New Roman"/>
          <w:sz w:val="24"/>
          <w:szCs w:val="24"/>
          <w:lang w:val="en-US"/>
        </w:rPr>
        <w:t xml:space="preserve">of neurosurgical </w:t>
      </w:r>
      <w:r w:rsidR="00545FF9" w:rsidRPr="00EE75D0">
        <w:rPr>
          <w:rFonts w:ascii="Times New Roman" w:hAnsi="Times New Roman" w:cs="Times New Roman"/>
          <w:sz w:val="24"/>
          <w:szCs w:val="24"/>
          <w:lang w:val="en-US"/>
        </w:rPr>
        <w:t>patholog</w:t>
      </w:r>
      <w:r w:rsidR="00545FF9">
        <w:rPr>
          <w:rFonts w:ascii="Times New Roman" w:hAnsi="Times New Roman" w:cs="Times New Roman"/>
          <w:sz w:val="24"/>
          <w:szCs w:val="24"/>
          <w:lang w:val="en-US"/>
        </w:rPr>
        <w:t>ies</w:t>
      </w:r>
      <w:r w:rsidR="00545FF9" w:rsidRPr="00EE75D0">
        <w:rPr>
          <w:rFonts w:ascii="Times New Roman" w:hAnsi="Times New Roman" w:cs="Times New Roman"/>
          <w:sz w:val="24"/>
          <w:szCs w:val="24"/>
          <w:lang w:val="en-US"/>
        </w:rPr>
        <w:t xml:space="preserve"> </w:t>
      </w:r>
      <w:r w:rsidR="00545FF9">
        <w:rPr>
          <w:rFonts w:ascii="Times New Roman" w:hAnsi="Times New Roman" w:cs="Times New Roman"/>
          <w:sz w:val="24"/>
          <w:szCs w:val="24"/>
          <w:lang w:val="en-US"/>
        </w:rPr>
        <w:t xml:space="preserve">which could benefit from </w:t>
      </w:r>
      <w:r w:rsidRPr="00EE75D0">
        <w:rPr>
          <w:rFonts w:ascii="Times New Roman" w:hAnsi="Times New Roman" w:cs="Times New Roman"/>
          <w:sz w:val="24"/>
          <w:szCs w:val="24"/>
          <w:lang w:val="en-US"/>
        </w:rPr>
        <w:t xml:space="preserve">this type of craniotomy. However, this technique is more demanding both from the point of view of the manual skills of the surgeon and the instrumental support </w:t>
      </w:r>
      <w:r w:rsidR="00545FF9">
        <w:rPr>
          <w:rFonts w:ascii="Times New Roman" w:hAnsi="Times New Roman" w:cs="Times New Roman"/>
          <w:sz w:val="24"/>
          <w:szCs w:val="24"/>
          <w:lang w:val="en-US"/>
        </w:rPr>
        <w:t>needed.</w:t>
      </w:r>
      <w:r w:rsidR="00545FF9" w:rsidRPr="00EE75D0">
        <w:rPr>
          <w:rFonts w:ascii="Times New Roman" w:hAnsi="Times New Roman" w:cs="Times New Roman"/>
          <w:sz w:val="24"/>
          <w:szCs w:val="24"/>
          <w:lang w:val="en-US"/>
        </w:rPr>
        <w:t xml:space="preserve"> </w:t>
      </w:r>
      <w:r w:rsidRPr="00EE75D0">
        <w:rPr>
          <w:rFonts w:ascii="Times New Roman" w:hAnsi="Times New Roman" w:cs="Times New Roman"/>
          <w:sz w:val="24"/>
          <w:szCs w:val="24"/>
          <w:lang w:val="en-US"/>
        </w:rPr>
        <w:t xml:space="preserve">But with qualified personnel, as well as all the necessary tools, for example, in neurosurgical </w:t>
      </w:r>
      <w:r w:rsidR="00545FF9">
        <w:rPr>
          <w:rFonts w:ascii="Times New Roman" w:hAnsi="Times New Roman" w:cs="Times New Roman"/>
          <w:sz w:val="24"/>
          <w:szCs w:val="24"/>
          <w:lang w:val="en-US"/>
        </w:rPr>
        <w:t>clinics</w:t>
      </w:r>
      <w:r w:rsidRPr="00EE75D0">
        <w:rPr>
          <w:rFonts w:ascii="Times New Roman" w:hAnsi="Times New Roman" w:cs="Times New Roman"/>
          <w:sz w:val="24"/>
          <w:szCs w:val="24"/>
          <w:lang w:val="en-US"/>
        </w:rPr>
        <w:t>, as well as in modern neurosurgical departments of multidisciplinary clinical centers, this approach can become a “method of choice” in the treatment of a wide range of neurosurgical pathology.</w:t>
      </w:r>
    </w:p>
    <w:bookmarkEnd w:id="0"/>
    <w:p w14:paraId="328CDD80" w14:textId="77777777" w:rsidR="00BE3206" w:rsidRPr="00692D71" w:rsidRDefault="00BE3206" w:rsidP="00BE3206">
      <w:pPr>
        <w:pStyle w:val="NoSpacing"/>
        <w:rPr>
          <w:rFonts w:ascii="Times New Roman" w:hAnsi="Times New Roman"/>
          <w:b/>
          <w:sz w:val="24"/>
          <w:szCs w:val="24"/>
          <w:lang w:val="en-US"/>
        </w:rPr>
      </w:pPr>
    </w:p>
    <w:p w14:paraId="5332EB1E" w14:textId="77777777" w:rsidR="004F0A1B" w:rsidRPr="00692D71" w:rsidRDefault="004F0A1B" w:rsidP="00BE3206">
      <w:pPr>
        <w:pStyle w:val="NoSpacing"/>
        <w:rPr>
          <w:rFonts w:ascii="Times New Roman" w:hAnsi="Times New Roman"/>
          <w:b/>
          <w:sz w:val="24"/>
          <w:szCs w:val="24"/>
          <w:lang w:val="en-US"/>
        </w:rPr>
      </w:pPr>
    </w:p>
    <w:p w14:paraId="4D2DE995" w14:textId="77777777" w:rsidR="00107285" w:rsidRPr="0061430D" w:rsidRDefault="00107285" w:rsidP="00107285">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sidRPr="0061430D">
        <w:rPr>
          <w:rFonts w:ascii="Times New Roman" w:eastAsia="Calibri" w:hAnsi="Times New Roman" w:cs="Times New Roman"/>
          <w:b/>
          <w:sz w:val="24"/>
          <w:szCs w:val="24"/>
          <w:lang w:val="en-US" w:eastAsia="ru-RU"/>
        </w:rPr>
        <w:t>AUTHOR CONTRIBUTION</w:t>
      </w:r>
    </w:p>
    <w:p w14:paraId="7566D7C3" w14:textId="77777777" w:rsidR="00107285" w:rsidRPr="0061430D" w:rsidRDefault="00107285" w:rsidP="00107285">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05703D7E" w14:textId="77777777" w:rsidR="00107285" w:rsidRPr="0061430D" w:rsidRDefault="00107285" w:rsidP="00107285">
      <w:pPr>
        <w:spacing w:after="0" w:line="240" w:lineRule="auto"/>
        <w:ind w:firstLine="567"/>
        <w:contextualSpacing/>
        <w:jc w:val="both"/>
        <w:rPr>
          <w:rFonts w:ascii="Times New Roman" w:eastAsia="Calibri" w:hAnsi="Times New Roman" w:cs="Times New Roman"/>
          <w:sz w:val="24"/>
          <w:szCs w:val="24"/>
          <w:lang w:val="en-US" w:eastAsia="ru-RU"/>
        </w:rPr>
      </w:pPr>
      <w:r w:rsidRPr="0061430D">
        <w:rPr>
          <w:rFonts w:ascii="Times New Roman" w:eastAsia="Calibri" w:hAnsi="Times New Roman" w:cs="Times New Roman"/>
          <w:b/>
          <w:sz w:val="24"/>
          <w:szCs w:val="24"/>
          <w:lang w:val="en-US" w:eastAsia="ru-RU"/>
        </w:rPr>
        <w:t>Ivan I. Ivanov -</w:t>
      </w:r>
      <w:r w:rsidRPr="0061430D">
        <w:rPr>
          <w:rFonts w:ascii="Times New Roman" w:eastAsia="Calibri" w:hAnsi="Times New Roman" w:cs="Times New Roman"/>
          <w:b/>
          <w:sz w:val="24"/>
          <w:szCs w:val="24"/>
          <w:vertAlign w:val="superscript"/>
          <w:lang w:val="en-US" w:eastAsia="ru-RU"/>
        </w:rPr>
        <w:t xml:space="preserve"> </w:t>
      </w:r>
      <w:r w:rsidRPr="0061430D">
        <w:rPr>
          <w:rFonts w:ascii="Times New Roman" w:eastAsia="Calibri" w:hAnsi="Times New Roman" w:cs="Times New Roman"/>
          <w:sz w:val="24"/>
          <w:szCs w:val="24"/>
          <w:lang w:val="en-US" w:eastAsia="ru-RU"/>
        </w:rPr>
        <w:t>study concept and design,</w:t>
      </w:r>
    </w:p>
    <w:p w14:paraId="3DF3C2BF" w14:textId="77777777" w:rsidR="00107285" w:rsidRPr="0061430D" w:rsidRDefault="00107285" w:rsidP="00107285">
      <w:pPr>
        <w:numPr>
          <w:ilvl w:val="0"/>
          <w:numId w:val="24"/>
        </w:numPr>
        <w:spacing w:after="0" w:line="240" w:lineRule="auto"/>
        <w:contextualSpacing/>
        <w:jc w:val="both"/>
        <w:rPr>
          <w:rFonts w:ascii="Times New Roman" w:eastAsia="Liberation Serif" w:hAnsi="Times New Roman" w:cs="Times New Roman"/>
          <w:sz w:val="24"/>
          <w:szCs w:val="24"/>
          <w:lang w:val="en-US" w:eastAsia="ru-RU"/>
        </w:rPr>
      </w:pPr>
      <w:r>
        <w:rPr>
          <w:rFonts w:ascii="Times New Roman" w:eastAsia="Liberation Serif" w:hAnsi="Times New Roman" w:cs="Times New Roman"/>
          <w:sz w:val="24"/>
          <w:szCs w:val="24"/>
          <w:lang w:val="en-US" w:eastAsia="ru-RU"/>
        </w:rPr>
        <w:t>patient management, treatment</w:t>
      </w:r>
      <w:r w:rsidRPr="0061430D">
        <w:rPr>
          <w:rFonts w:ascii="Times New Roman" w:eastAsia="Liberation Serif" w:hAnsi="Times New Roman" w:cs="Times New Roman"/>
          <w:sz w:val="24"/>
          <w:szCs w:val="24"/>
          <w:lang w:val="en-US" w:eastAsia="ru-RU"/>
        </w:rPr>
        <w:t xml:space="preserve">. </w:t>
      </w:r>
    </w:p>
    <w:p w14:paraId="4B82E729" w14:textId="77777777" w:rsidR="00107285" w:rsidRPr="0061430D" w:rsidRDefault="00107285" w:rsidP="00107285">
      <w:pPr>
        <w:numPr>
          <w:ilvl w:val="0"/>
          <w:numId w:val="24"/>
        </w:numPr>
        <w:spacing w:after="0" w:line="240" w:lineRule="auto"/>
        <w:contextualSpacing/>
        <w:jc w:val="both"/>
        <w:rPr>
          <w:rFonts w:ascii="Times New Roman" w:eastAsia="Liberation Serif" w:hAnsi="Times New Roman" w:cs="Times New Roman"/>
          <w:sz w:val="24"/>
          <w:szCs w:val="24"/>
          <w:lang w:val="en-US" w:eastAsia="ru-RU"/>
        </w:rPr>
      </w:pPr>
      <w:r w:rsidRPr="0061430D">
        <w:rPr>
          <w:rFonts w:ascii="Times New Roman" w:eastAsia="Liberation Serif" w:hAnsi="Times New Roman" w:cs="Times New Roman"/>
          <w:sz w:val="24"/>
          <w:szCs w:val="24"/>
          <w:lang w:val="en-US" w:eastAsia="ru-RU"/>
        </w:rPr>
        <w:t>acquisition of data.</w:t>
      </w:r>
    </w:p>
    <w:p w14:paraId="77EAFE8F" w14:textId="77777777" w:rsidR="00107285" w:rsidRPr="0061430D" w:rsidRDefault="00107285" w:rsidP="00107285">
      <w:pPr>
        <w:numPr>
          <w:ilvl w:val="0"/>
          <w:numId w:val="24"/>
        </w:numPr>
        <w:spacing w:after="0" w:line="240" w:lineRule="auto"/>
        <w:contextualSpacing/>
        <w:jc w:val="both"/>
        <w:rPr>
          <w:rFonts w:ascii="Times New Roman" w:eastAsia="Liberation Serif" w:hAnsi="Times New Roman" w:cs="Times New Roman"/>
          <w:sz w:val="24"/>
          <w:szCs w:val="24"/>
          <w:lang w:val="en-US" w:eastAsia="ru-RU"/>
        </w:rPr>
      </w:pPr>
      <w:r w:rsidRPr="0061430D">
        <w:rPr>
          <w:rFonts w:ascii="Times New Roman" w:eastAsia="Liberation Serif" w:hAnsi="Times New Roman" w:cs="Times New Roman"/>
          <w:sz w:val="24"/>
          <w:szCs w:val="24"/>
          <w:lang w:val="en-US" w:eastAsia="ru-RU"/>
        </w:rPr>
        <w:t>analysis and interpretation of data,</w:t>
      </w:r>
    </w:p>
    <w:p w14:paraId="0D34BF05" w14:textId="77777777" w:rsidR="00107285" w:rsidRPr="0061430D" w:rsidRDefault="00107285" w:rsidP="00107285">
      <w:pPr>
        <w:numPr>
          <w:ilvl w:val="0"/>
          <w:numId w:val="24"/>
        </w:numPr>
        <w:spacing w:after="0" w:line="240" w:lineRule="auto"/>
        <w:contextualSpacing/>
        <w:jc w:val="both"/>
        <w:rPr>
          <w:rFonts w:ascii="Times New Roman" w:eastAsia="Liberation Serif" w:hAnsi="Times New Roman" w:cs="Times New Roman"/>
          <w:sz w:val="24"/>
          <w:szCs w:val="24"/>
          <w:lang w:val="en-US" w:eastAsia="ru-RU"/>
        </w:rPr>
      </w:pPr>
      <w:r w:rsidRPr="0061430D">
        <w:rPr>
          <w:rFonts w:ascii="Times New Roman" w:eastAsia="Liberation Serif" w:hAnsi="Times New Roman" w:cs="Times New Roman"/>
          <w:sz w:val="24"/>
          <w:szCs w:val="24"/>
          <w:lang w:val="en-US" w:eastAsia="ru-RU"/>
        </w:rPr>
        <w:t>drafting the manuscript.</w:t>
      </w:r>
    </w:p>
    <w:p w14:paraId="3B90DB17" w14:textId="77777777" w:rsidR="00107285" w:rsidRPr="0061430D" w:rsidRDefault="00107285" w:rsidP="00107285">
      <w:pPr>
        <w:numPr>
          <w:ilvl w:val="0"/>
          <w:numId w:val="24"/>
        </w:numPr>
        <w:spacing w:after="0" w:line="240" w:lineRule="auto"/>
        <w:contextualSpacing/>
        <w:jc w:val="both"/>
        <w:rPr>
          <w:rFonts w:ascii="Times New Roman" w:eastAsia="Liberation Serif" w:hAnsi="Times New Roman" w:cs="Times New Roman"/>
          <w:sz w:val="24"/>
          <w:szCs w:val="24"/>
          <w:lang w:val="en-US" w:eastAsia="ru-RU"/>
        </w:rPr>
      </w:pPr>
      <w:r w:rsidRPr="0061430D">
        <w:rPr>
          <w:rFonts w:ascii="Times New Roman" w:eastAsia="Liberation Serif" w:hAnsi="Times New Roman" w:cs="Times New Roman"/>
          <w:sz w:val="24"/>
          <w:szCs w:val="24"/>
          <w:lang w:val="en-US" w:eastAsia="ru-RU"/>
        </w:rPr>
        <w:t xml:space="preserve">critical revision of the manuscript. </w:t>
      </w:r>
    </w:p>
    <w:p w14:paraId="3F31C4A4" w14:textId="77777777" w:rsidR="00107285" w:rsidRPr="0061430D" w:rsidRDefault="00107285" w:rsidP="00107285">
      <w:pPr>
        <w:spacing w:after="0" w:line="240" w:lineRule="auto"/>
        <w:ind w:firstLine="567"/>
        <w:contextualSpacing/>
        <w:jc w:val="both"/>
        <w:rPr>
          <w:rFonts w:ascii="Times New Roman" w:eastAsia="Calibri" w:hAnsi="Times New Roman" w:cs="Times New Roman"/>
          <w:sz w:val="24"/>
          <w:szCs w:val="24"/>
          <w:lang w:val="en-US" w:eastAsia="ru-RU"/>
        </w:rPr>
      </w:pPr>
      <w:r w:rsidRPr="0061430D">
        <w:rPr>
          <w:rFonts w:ascii="Times New Roman" w:eastAsia="Calibri" w:hAnsi="Times New Roman" w:cs="Times New Roman"/>
          <w:sz w:val="24"/>
          <w:szCs w:val="24"/>
          <w:lang w:val="en-US" w:eastAsia="ru-RU"/>
        </w:rPr>
        <w:t>All authors approved the final version of the article.</w:t>
      </w:r>
    </w:p>
    <w:p w14:paraId="7351A5C3" w14:textId="77777777" w:rsidR="00107285" w:rsidRPr="0061430D" w:rsidRDefault="00107285" w:rsidP="00107285">
      <w:pPr>
        <w:spacing w:after="0" w:line="240" w:lineRule="auto"/>
        <w:ind w:firstLine="567"/>
        <w:contextualSpacing/>
        <w:jc w:val="both"/>
        <w:rPr>
          <w:rFonts w:ascii="Times New Roman" w:eastAsia="Times New Roman" w:hAnsi="Times New Roman" w:cs="Times New Roman"/>
          <w:b/>
          <w:sz w:val="24"/>
          <w:szCs w:val="24"/>
          <w:lang w:val="en-US" w:eastAsia="ru-RU"/>
        </w:rPr>
      </w:pPr>
    </w:p>
    <w:p w14:paraId="1E51100B" w14:textId="77777777" w:rsidR="00107285" w:rsidRDefault="00107285" w:rsidP="00107285">
      <w:pPr>
        <w:spacing w:after="0" w:line="240" w:lineRule="auto"/>
        <w:ind w:firstLine="567"/>
        <w:contextualSpacing/>
        <w:rPr>
          <w:rFonts w:ascii="Times New Roman" w:eastAsia="Times New Roman" w:hAnsi="Times New Roman" w:cs="Times New Roman"/>
          <w:b/>
          <w:sz w:val="24"/>
          <w:szCs w:val="24"/>
          <w:lang w:val="en-US" w:eastAsia="ru-RU"/>
        </w:rPr>
      </w:pPr>
    </w:p>
    <w:p w14:paraId="26E1468C" w14:textId="77777777" w:rsidR="00107285" w:rsidRDefault="00107285" w:rsidP="00107285">
      <w:pPr>
        <w:spacing w:after="0" w:line="240" w:lineRule="auto"/>
        <w:ind w:firstLine="567"/>
        <w:contextualSpacing/>
        <w:rPr>
          <w:rFonts w:ascii="Times New Roman" w:eastAsia="Times New Roman" w:hAnsi="Times New Roman" w:cs="Times New Roman"/>
          <w:b/>
          <w:sz w:val="24"/>
          <w:szCs w:val="24"/>
          <w:lang w:val="en-US" w:eastAsia="ru-RU"/>
        </w:rPr>
      </w:pPr>
    </w:p>
    <w:p w14:paraId="2B5C2674" w14:textId="77777777" w:rsidR="00107285" w:rsidRPr="00107285" w:rsidRDefault="00107285" w:rsidP="00107285">
      <w:pPr>
        <w:spacing w:after="0" w:line="240" w:lineRule="auto"/>
        <w:ind w:firstLine="567"/>
        <w:contextualSpacing/>
        <w:rPr>
          <w:rFonts w:ascii="Times New Roman" w:eastAsia="Times New Roman" w:hAnsi="Times New Roman" w:cs="Times New Roman"/>
          <w:b/>
          <w:sz w:val="24"/>
          <w:szCs w:val="24"/>
          <w:lang w:val="en-US" w:eastAsia="ru-RU"/>
        </w:rPr>
      </w:pPr>
      <w:r w:rsidRPr="00B03E29">
        <w:rPr>
          <w:rFonts w:ascii="Times New Roman" w:eastAsia="Times New Roman" w:hAnsi="Times New Roman" w:cs="Times New Roman"/>
          <w:b/>
          <w:sz w:val="24"/>
          <w:szCs w:val="24"/>
          <w:lang w:val="en-US" w:eastAsia="ru-RU"/>
        </w:rPr>
        <w:t>REFERENCES</w:t>
      </w:r>
      <w:bookmarkStart w:id="1" w:name="_Hlk156897118"/>
    </w:p>
    <w:p w14:paraId="093BEF75" w14:textId="77777777" w:rsidR="00107285" w:rsidRPr="00BB3A8A" w:rsidRDefault="00107285" w:rsidP="00107285">
      <w:pPr>
        <w:spacing w:after="0" w:line="240" w:lineRule="auto"/>
        <w:ind w:firstLine="567"/>
        <w:contextualSpacing/>
        <w:jc w:val="both"/>
        <w:rPr>
          <w:rFonts w:ascii="Times New Roman" w:eastAsia="Times New Roman" w:hAnsi="Times New Roman" w:cs="Times New Roman"/>
          <w:bCs/>
          <w:color w:val="121EC6"/>
          <w:sz w:val="24"/>
          <w:szCs w:val="24"/>
          <w:lang w:val="en-US" w:eastAsia="ru-RU"/>
        </w:rPr>
      </w:pPr>
    </w:p>
    <w:bookmarkEnd w:id="1"/>
    <w:p w14:paraId="5B5E21A3" w14:textId="77777777" w:rsidR="00107285" w:rsidRPr="00BB3A8A" w:rsidRDefault="00107285" w:rsidP="00107285">
      <w:pPr>
        <w:ind w:firstLine="567"/>
        <w:contextualSpacing/>
        <w:jc w:val="both"/>
        <w:rPr>
          <w:rFonts w:ascii="Times New Roman" w:hAnsi="Times New Roman" w:cs="Times New Roman"/>
          <w:b/>
          <w:bCs/>
          <w:color w:val="121EC6"/>
          <w:sz w:val="24"/>
          <w:szCs w:val="24"/>
          <w:lang w:val="en-US"/>
        </w:rPr>
      </w:pPr>
      <w:r w:rsidRPr="00BB3A8A">
        <w:rPr>
          <w:rFonts w:ascii="Times New Roman" w:hAnsi="Times New Roman" w:cs="Times New Roman"/>
          <w:b/>
          <w:bCs/>
          <w:color w:val="121EC6"/>
          <w:sz w:val="24"/>
          <w:szCs w:val="24"/>
          <w:lang w:val="en-US"/>
        </w:rPr>
        <w:t>20-30 sources</w:t>
      </w:r>
    </w:p>
    <w:p w14:paraId="453D44A7" w14:textId="77777777" w:rsidR="00107285" w:rsidRPr="00BB3A8A" w:rsidRDefault="00107285" w:rsidP="00107285">
      <w:pPr>
        <w:ind w:firstLine="567"/>
        <w:contextualSpacing/>
        <w:jc w:val="both"/>
        <w:rPr>
          <w:rFonts w:ascii="Times New Roman" w:hAnsi="Times New Roman" w:cs="Times New Roman"/>
          <w:color w:val="121EC6"/>
          <w:sz w:val="24"/>
          <w:szCs w:val="24"/>
          <w:lang w:val="en-US"/>
        </w:rPr>
      </w:pPr>
    </w:p>
    <w:p w14:paraId="5A7F9DB9" w14:textId="77777777" w:rsidR="00107285" w:rsidRPr="00BB3A8A" w:rsidRDefault="00107285" w:rsidP="00107285">
      <w:pPr>
        <w:ind w:firstLine="567"/>
        <w:contextualSpacing/>
        <w:jc w:val="both"/>
        <w:rPr>
          <w:rFonts w:ascii="Times New Roman" w:hAnsi="Times New Roman" w:cs="Times New Roman"/>
          <w:color w:val="121EC6"/>
          <w:sz w:val="24"/>
          <w:szCs w:val="24"/>
          <w:lang w:val="en-US"/>
        </w:rPr>
      </w:pPr>
      <w:r w:rsidRPr="00BB3A8A">
        <w:rPr>
          <w:rFonts w:ascii="Times New Roman" w:hAnsi="Times New Roman" w:cs="Times New Roman"/>
          <w:color w:val="121EC6"/>
          <w:sz w:val="24"/>
          <w:szCs w:val="24"/>
          <w:lang w:val="en-US"/>
        </w:rPr>
        <w:t>It is recommended to include in the bibliography current works published in the last 3-5 years.</w:t>
      </w:r>
    </w:p>
    <w:p w14:paraId="6CD2A0FD" w14:textId="77777777" w:rsidR="00107285" w:rsidRPr="00BB3A8A" w:rsidRDefault="00107285" w:rsidP="00107285">
      <w:pPr>
        <w:ind w:firstLine="567"/>
        <w:contextualSpacing/>
        <w:jc w:val="both"/>
        <w:rPr>
          <w:rFonts w:ascii="Times New Roman" w:hAnsi="Times New Roman" w:cs="Times New Roman"/>
          <w:color w:val="121EC6"/>
          <w:sz w:val="24"/>
          <w:szCs w:val="24"/>
          <w:lang w:val="en-US"/>
        </w:rPr>
      </w:pPr>
      <w:r w:rsidRPr="00BB3A8A">
        <w:rPr>
          <w:rFonts w:ascii="Times New Roman" w:hAnsi="Times New Roman" w:cs="Times New Roman"/>
          <w:color w:val="121EC6"/>
          <w:sz w:val="24"/>
          <w:szCs w:val="24"/>
          <w:lang w:val="en-US"/>
        </w:rPr>
        <w:t xml:space="preserve">Unpublished works, preprints, manuals, newspapers, popular science magazines, materials contained in Wikipedia, </w:t>
      </w:r>
      <w:proofErr w:type="spellStart"/>
      <w:r w:rsidRPr="00BB3A8A">
        <w:rPr>
          <w:rFonts w:ascii="Times New Roman" w:hAnsi="Times New Roman" w:cs="Times New Roman"/>
          <w:color w:val="121EC6"/>
          <w:sz w:val="24"/>
          <w:szCs w:val="24"/>
          <w:lang w:val="en-US"/>
        </w:rPr>
        <w:t>StatPearls</w:t>
      </w:r>
      <w:proofErr w:type="spellEnd"/>
      <w:r w:rsidRPr="00BB3A8A">
        <w:rPr>
          <w:rFonts w:ascii="Times New Roman" w:hAnsi="Times New Roman" w:cs="Times New Roman"/>
          <w:color w:val="121EC6"/>
          <w:sz w:val="24"/>
          <w:szCs w:val="24"/>
          <w:lang w:val="en-US"/>
        </w:rPr>
        <w:t xml:space="preserve"> [Internet] shouldn’t be included in the references.</w:t>
      </w:r>
    </w:p>
    <w:p w14:paraId="6777017E" w14:textId="77777777" w:rsidR="00107285" w:rsidRPr="00BB3A8A" w:rsidRDefault="00107285" w:rsidP="00107285">
      <w:pPr>
        <w:ind w:firstLine="567"/>
        <w:contextualSpacing/>
        <w:jc w:val="both"/>
        <w:rPr>
          <w:rFonts w:ascii="Times New Roman" w:hAnsi="Times New Roman" w:cs="Times New Roman"/>
          <w:color w:val="121EC6"/>
          <w:sz w:val="24"/>
          <w:szCs w:val="24"/>
          <w:lang w:val="en-US"/>
        </w:rPr>
      </w:pPr>
      <w:r w:rsidRPr="00BB3A8A">
        <w:rPr>
          <w:rFonts w:ascii="Times New Roman" w:hAnsi="Times New Roman" w:cs="Times New Roman"/>
          <w:color w:val="121EC6"/>
          <w:sz w:val="24"/>
          <w:szCs w:val="24"/>
          <w:lang w:val="en-US"/>
        </w:rPr>
        <w:t>State Standards, laws, electronic resources should be formalized as subscripts in the text of the manuscript with the date of reference in parentheses.</w:t>
      </w:r>
    </w:p>
    <w:p w14:paraId="5B813B14" w14:textId="77777777" w:rsidR="00107285" w:rsidRPr="00BB3A8A" w:rsidRDefault="00107285" w:rsidP="00107285">
      <w:pPr>
        <w:ind w:firstLine="567"/>
        <w:contextualSpacing/>
        <w:jc w:val="both"/>
        <w:rPr>
          <w:rFonts w:ascii="Times New Roman" w:hAnsi="Times New Roman" w:cs="Times New Roman"/>
          <w:color w:val="121EC6"/>
          <w:sz w:val="24"/>
          <w:szCs w:val="24"/>
          <w:lang w:val="en-US"/>
        </w:rPr>
      </w:pPr>
      <w:r w:rsidRPr="00BB3A8A">
        <w:rPr>
          <w:rFonts w:ascii="Times New Roman" w:hAnsi="Times New Roman" w:cs="Times New Roman"/>
          <w:color w:val="121EC6"/>
          <w:sz w:val="24"/>
          <w:szCs w:val="24"/>
          <w:lang w:val="en-US"/>
        </w:rPr>
        <w:t xml:space="preserve">All references to journal publications  should contain DOI (unique digital identifier of the article in the </w:t>
      </w:r>
      <w:proofErr w:type="spellStart"/>
      <w:r w:rsidRPr="00BB3A8A">
        <w:rPr>
          <w:rFonts w:ascii="Times New Roman" w:hAnsi="Times New Roman" w:cs="Times New Roman"/>
          <w:color w:val="121EC6"/>
          <w:sz w:val="24"/>
          <w:szCs w:val="24"/>
          <w:lang w:val="en-US"/>
        </w:rPr>
        <w:t>CrossRef</w:t>
      </w:r>
      <w:proofErr w:type="spellEnd"/>
      <w:r w:rsidRPr="00BB3A8A">
        <w:rPr>
          <w:rFonts w:ascii="Times New Roman" w:hAnsi="Times New Roman" w:cs="Times New Roman"/>
          <w:color w:val="121EC6"/>
          <w:sz w:val="24"/>
          <w:szCs w:val="24"/>
          <w:lang w:val="en-US"/>
        </w:rPr>
        <w:t xml:space="preserve"> system), PMID (identification number in the PubMed database).</w:t>
      </w:r>
    </w:p>
    <w:p w14:paraId="07C45539" w14:textId="77777777" w:rsidR="00107285" w:rsidRPr="00BB3A8A" w:rsidRDefault="00107285" w:rsidP="00107285">
      <w:pPr>
        <w:spacing w:after="0" w:line="240" w:lineRule="auto"/>
        <w:ind w:firstLine="567"/>
        <w:contextualSpacing/>
        <w:jc w:val="both"/>
        <w:rPr>
          <w:rFonts w:ascii="Times New Roman" w:hAnsi="Times New Roman" w:cs="Times New Roman"/>
          <w:sz w:val="24"/>
          <w:szCs w:val="24"/>
          <w:lang w:val="en-US"/>
        </w:rPr>
      </w:pPr>
    </w:p>
    <w:p w14:paraId="12060EDA" w14:textId="77777777" w:rsidR="00107285" w:rsidRPr="00BB3A8A" w:rsidRDefault="00107285" w:rsidP="00107285">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noProof/>
          <w:sz w:val="24"/>
          <w:szCs w:val="24"/>
          <w:lang w:val="en-US"/>
        </w:rPr>
      </w:pPr>
      <w:r w:rsidRPr="00BB3A8A">
        <w:rPr>
          <w:rFonts w:ascii="Times New Roman" w:hAnsi="Times New Roman" w:cs="Times New Roman"/>
          <w:i/>
          <w:iCs/>
          <w:noProof/>
          <w:sz w:val="24"/>
          <w:szCs w:val="24"/>
          <w:lang w:val="en-US"/>
        </w:rPr>
        <w:t>Cintrón-Colón A.F., Almeida-Alves G., Boynton A.M., et al.</w:t>
      </w:r>
      <w:r w:rsidRPr="00BB3A8A">
        <w:rPr>
          <w:rFonts w:ascii="Times New Roman" w:hAnsi="Times New Roman" w:cs="Times New Roman"/>
          <w:noProof/>
          <w:sz w:val="24"/>
          <w:szCs w:val="24"/>
          <w:lang w:val="en-US"/>
        </w:rPr>
        <w:t xml:space="preserve"> GDNF synthesis, signaling, and retrograde transport in motor neurons. </w:t>
      </w:r>
      <w:r w:rsidRPr="00BB3A8A">
        <w:rPr>
          <w:rFonts w:ascii="Times New Roman" w:hAnsi="Times New Roman" w:cs="Times New Roman"/>
          <w:iCs/>
          <w:noProof/>
          <w:sz w:val="24"/>
          <w:szCs w:val="24"/>
          <w:lang w:val="en-US"/>
        </w:rPr>
        <w:t>Cell Tissue Res</w:t>
      </w:r>
      <w:r w:rsidRPr="00BB3A8A">
        <w:rPr>
          <w:rFonts w:ascii="Times New Roman" w:hAnsi="Times New Roman" w:cs="Times New Roman"/>
          <w:noProof/>
          <w:sz w:val="24"/>
          <w:szCs w:val="24"/>
          <w:lang w:val="en-US"/>
        </w:rPr>
        <w:t>. 2020</w:t>
      </w:r>
      <w:r w:rsidRPr="00BB3A8A">
        <w:rPr>
          <w:rFonts w:ascii="Times New Roman" w:hAnsi="Times New Roman" w:cs="Times New Roman"/>
          <w:color w:val="212121"/>
          <w:sz w:val="24"/>
          <w:szCs w:val="24"/>
          <w:shd w:val="clear" w:color="auto" w:fill="FFFFFF"/>
          <w:lang w:val="en-US"/>
        </w:rPr>
        <w:t xml:space="preserve"> Oct</w:t>
      </w:r>
      <w:r w:rsidRPr="00BB3A8A">
        <w:rPr>
          <w:rFonts w:ascii="Times New Roman" w:hAnsi="Times New Roman" w:cs="Times New Roman"/>
          <w:noProof/>
          <w:sz w:val="24"/>
          <w:szCs w:val="24"/>
          <w:lang w:val="en-US"/>
        </w:rPr>
        <w:t xml:space="preserve">; 382(1): 47–56. </w:t>
      </w:r>
      <w:r w:rsidRPr="00BB3A8A">
        <w:rPr>
          <w:rFonts w:ascii="Times New Roman" w:hAnsi="Times New Roman" w:cs="Times New Roman"/>
          <w:sz w:val="24"/>
          <w:szCs w:val="24"/>
          <w:lang w:val="en-US"/>
        </w:rPr>
        <w:t>https://doi.org/</w:t>
      </w:r>
      <w:r w:rsidRPr="00BB3A8A">
        <w:rPr>
          <w:rFonts w:ascii="Times New Roman" w:hAnsi="Times New Roman" w:cs="Times New Roman"/>
          <w:noProof/>
          <w:sz w:val="24"/>
          <w:szCs w:val="24"/>
          <w:lang w:val="en-US"/>
        </w:rPr>
        <w:t>10.1007/s00441-020-03287-6.</w:t>
      </w:r>
      <w:r w:rsidRPr="00BB3A8A">
        <w:rPr>
          <w:rFonts w:ascii="Times New Roman" w:hAnsi="Times New Roman" w:cs="Times New Roman"/>
          <w:color w:val="212121"/>
          <w:sz w:val="24"/>
          <w:szCs w:val="24"/>
          <w:shd w:val="clear" w:color="auto" w:fill="FFFFFF"/>
          <w:lang w:val="en-US"/>
        </w:rPr>
        <w:t xml:space="preserve">  Epub 2020 Sep 8. PMID: 32897420; PMCID: PMC7529617</w:t>
      </w:r>
    </w:p>
    <w:p w14:paraId="0D747BF1" w14:textId="77777777" w:rsidR="00107285" w:rsidRPr="00BB3A8A" w:rsidRDefault="00107285" w:rsidP="00107285">
      <w:pPr>
        <w:pStyle w:val="ListParagraph"/>
        <w:numPr>
          <w:ilvl w:val="0"/>
          <w:numId w:val="23"/>
        </w:numPr>
        <w:shd w:val="clear" w:color="auto" w:fill="FFFFFF"/>
        <w:spacing w:after="0" w:line="240" w:lineRule="auto"/>
        <w:jc w:val="both"/>
        <w:rPr>
          <w:rFonts w:ascii="Times New Roman" w:hAnsi="Times New Roman" w:cs="Times New Roman"/>
          <w:sz w:val="24"/>
          <w:szCs w:val="24"/>
          <w:lang w:val="en-US"/>
        </w:rPr>
      </w:pPr>
      <w:r w:rsidRPr="00BB3A8A">
        <w:rPr>
          <w:rFonts w:ascii="Times New Roman" w:hAnsi="Times New Roman" w:cs="Times New Roman"/>
          <w:i/>
          <w:sz w:val="24"/>
          <w:szCs w:val="24"/>
          <w:lang w:val="en-US"/>
        </w:rPr>
        <w:t>Hu X., Xu W., Ren Y., et al.</w:t>
      </w:r>
      <w:r w:rsidRPr="00BB3A8A">
        <w:rPr>
          <w:rFonts w:ascii="Times New Roman" w:hAnsi="Times New Roman" w:cs="Times New Roman"/>
          <w:sz w:val="24"/>
          <w:szCs w:val="24"/>
          <w:lang w:val="en-US"/>
        </w:rPr>
        <w:t xml:space="preserve"> Spinal cord injury: molecular mechanisms and therapeutic interventions. Signal </w:t>
      </w:r>
      <w:proofErr w:type="spellStart"/>
      <w:r w:rsidRPr="00BB3A8A">
        <w:rPr>
          <w:rFonts w:ascii="Times New Roman" w:hAnsi="Times New Roman" w:cs="Times New Roman"/>
          <w:sz w:val="24"/>
          <w:szCs w:val="24"/>
          <w:lang w:val="en-US"/>
        </w:rPr>
        <w:t>Transduct</w:t>
      </w:r>
      <w:proofErr w:type="spellEnd"/>
      <w:r w:rsidRPr="00BB3A8A">
        <w:rPr>
          <w:rFonts w:ascii="Times New Roman" w:hAnsi="Times New Roman" w:cs="Times New Roman"/>
          <w:sz w:val="24"/>
          <w:szCs w:val="24"/>
          <w:lang w:val="en-US"/>
        </w:rPr>
        <w:t xml:space="preserve"> Target Ther. 2023</w:t>
      </w:r>
      <w:r w:rsidRPr="00BB3A8A">
        <w:rPr>
          <w:rFonts w:ascii="Times New Roman" w:hAnsi="Times New Roman" w:cs="Times New Roman"/>
          <w:sz w:val="24"/>
          <w:szCs w:val="24"/>
          <w:shd w:val="clear" w:color="auto" w:fill="FFFFFF"/>
          <w:lang w:val="en-US"/>
        </w:rPr>
        <w:t xml:space="preserve"> Jun 26</w:t>
      </w:r>
      <w:r w:rsidRPr="00BB3A8A">
        <w:rPr>
          <w:rFonts w:ascii="Times New Roman" w:hAnsi="Times New Roman" w:cs="Times New Roman"/>
          <w:sz w:val="24"/>
          <w:szCs w:val="24"/>
          <w:lang w:val="en-US"/>
        </w:rPr>
        <w:t>; 8(1): 245. Published 2023 Jun 26. https://doi.org/10.1038/s41392-023-01477-6.</w:t>
      </w:r>
      <w:r w:rsidRPr="00BB3A8A">
        <w:rPr>
          <w:rFonts w:ascii="Times New Roman" w:hAnsi="Times New Roman" w:cs="Times New Roman"/>
          <w:sz w:val="24"/>
          <w:szCs w:val="24"/>
          <w:shd w:val="clear" w:color="auto" w:fill="FFFFFF"/>
          <w:lang w:val="en-US"/>
        </w:rPr>
        <w:t xml:space="preserve"> </w:t>
      </w:r>
      <w:r w:rsidRPr="00BB3A8A">
        <w:rPr>
          <w:rFonts w:ascii="Times New Roman" w:hAnsi="Times New Roman" w:cs="Times New Roman"/>
          <w:sz w:val="24"/>
          <w:szCs w:val="24"/>
          <w:shd w:val="clear" w:color="auto" w:fill="FFFFFF"/>
        </w:rPr>
        <w:t>PMID: 37357239; PMCID: PMC10291001</w:t>
      </w:r>
    </w:p>
    <w:p w14:paraId="11694351" w14:textId="77777777" w:rsidR="00107285" w:rsidRPr="00BB3A8A" w:rsidRDefault="00107285" w:rsidP="00107285">
      <w:pPr>
        <w:jc w:val="both"/>
        <w:rPr>
          <w:rFonts w:ascii="Times New Roman" w:hAnsi="Times New Roman" w:cs="Times New Roman"/>
          <w:color w:val="000000" w:themeColor="text1"/>
          <w:sz w:val="24"/>
          <w:szCs w:val="24"/>
          <w:lang w:val="en-US"/>
        </w:rPr>
      </w:pPr>
    </w:p>
    <w:p w14:paraId="0E4846A2" w14:textId="77777777" w:rsidR="00107285" w:rsidRPr="00BB3A8A" w:rsidRDefault="00107285" w:rsidP="00107285">
      <w:pPr>
        <w:pStyle w:val="NormalWeb"/>
        <w:spacing w:before="0" w:beforeAutospacing="0" w:after="0" w:afterAutospacing="0"/>
        <w:contextualSpacing/>
        <w:rPr>
          <w:b/>
          <w:bCs/>
          <w:lang w:val="en-US"/>
        </w:rPr>
      </w:pPr>
      <w:r w:rsidRPr="00BB3A8A">
        <w:rPr>
          <w:b/>
          <w:bCs/>
          <w:lang w:val="en-US"/>
        </w:rPr>
        <w:t>INFORMATION ABOUT THE AUTHORS</w:t>
      </w:r>
    </w:p>
    <w:p w14:paraId="05CA5DEB" w14:textId="77777777" w:rsidR="00107285" w:rsidRPr="00BB3A8A" w:rsidRDefault="00107285" w:rsidP="00107285">
      <w:pPr>
        <w:pStyle w:val="NormalWeb"/>
        <w:spacing w:before="0" w:beforeAutospacing="0" w:after="0" w:afterAutospacing="0"/>
        <w:contextualSpacing/>
        <w:rPr>
          <w:lang w:val="en-US"/>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107285" w:rsidRPr="006F1BED" w14:paraId="45B8570F" w14:textId="77777777" w:rsidTr="00A8791D">
        <w:trPr>
          <w:trHeight w:val="1140"/>
        </w:trPr>
        <w:tc>
          <w:tcPr>
            <w:tcW w:w="10080" w:type="dxa"/>
          </w:tcPr>
          <w:p w14:paraId="3F81A22A" w14:textId="77777777" w:rsidR="00107285" w:rsidRPr="00BB3A8A" w:rsidRDefault="00107285" w:rsidP="00A8791D">
            <w:pPr>
              <w:spacing w:after="0" w:line="240" w:lineRule="auto"/>
              <w:jc w:val="both"/>
              <w:rPr>
                <w:rFonts w:ascii="Times New Roman" w:hAnsi="Times New Roman" w:cs="Times New Roman"/>
                <w:sz w:val="24"/>
                <w:szCs w:val="24"/>
                <w:lang w:val="en-US"/>
              </w:rPr>
            </w:pPr>
            <w:r w:rsidRPr="00BB3A8A">
              <w:rPr>
                <w:rFonts w:ascii="Times New Roman" w:hAnsi="Times New Roman" w:cs="Times New Roman"/>
                <w:b/>
                <w:sz w:val="24"/>
                <w:szCs w:val="24"/>
                <w:lang w:val="en-US"/>
              </w:rPr>
              <w:t>Ivan I. Ivanov</w:t>
            </w:r>
            <w:r w:rsidRPr="00BB3A8A">
              <w:rPr>
                <w:rFonts w:ascii="Apple Color Emoji" w:eastAsia="MS Gothic" w:hAnsi="Apple Color Emoji" w:cs="Apple Color Emoji"/>
                <w:b/>
                <w:sz w:val="24"/>
                <w:szCs w:val="24"/>
                <w:vertAlign w:val="superscript"/>
                <w:lang w:val="en-US"/>
              </w:rPr>
              <w:t>✉</w:t>
            </w:r>
            <w:r w:rsidRPr="00BB3A8A">
              <w:rPr>
                <w:rFonts w:ascii="Times New Roman" w:hAnsi="Times New Roman" w:cs="Times New Roman"/>
                <w:b/>
                <w:sz w:val="24"/>
                <w:szCs w:val="24"/>
                <w:lang w:val="en-US"/>
              </w:rPr>
              <w:t>–</w:t>
            </w:r>
            <w:r w:rsidRPr="00BB3A8A">
              <w:rPr>
                <w:rFonts w:ascii="Times New Roman" w:hAnsi="Times New Roman" w:cs="Times New Roman"/>
                <w:bCs/>
                <w:sz w:val="24"/>
                <w:szCs w:val="24"/>
                <w:lang w:val="en-US"/>
              </w:rPr>
              <w:t>PhD,</w:t>
            </w:r>
            <w:r w:rsidRPr="00BB3A8A">
              <w:rPr>
                <w:rFonts w:ascii="Times New Roman" w:hAnsi="Times New Roman" w:cs="Times New Roman"/>
                <w:sz w:val="24"/>
                <w:szCs w:val="24"/>
                <w:lang w:val="en-US"/>
              </w:rPr>
              <w:t xml:space="preserve"> Associate Professor, … Medical University. </w:t>
            </w:r>
          </w:p>
          <w:p w14:paraId="6B36FC06" w14:textId="77777777" w:rsidR="00107285" w:rsidRPr="00BB3A8A" w:rsidRDefault="00107285" w:rsidP="00A8791D">
            <w:pPr>
              <w:spacing w:after="0" w:line="240" w:lineRule="auto"/>
              <w:jc w:val="both"/>
              <w:rPr>
                <w:rFonts w:ascii="Times New Roman" w:hAnsi="Times New Roman" w:cs="Times New Roman"/>
                <w:i/>
                <w:sz w:val="24"/>
                <w:szCs w:val="24"/>
                <w:lang w:val="en-US"/>
              </w:rPr>
            </w:pPr>
            <w:r w:rsidRPr="00BB3A8A">
              <w:rPr>
                <w:rFonts w:ascii="Times New Roman" w:hAnsi="Times New Roman" w:cs="Times New Roman"/>
                <w:i/>
                <w:sz w:val="24"/>
                <w:szCs w:val="24"/>
                <w:lang w:val="en-US"/>
              </w:rPr>
              <w:t>…</w:t>
            </w:r>
          </w:p>
          <w:p w14:paraId="376F590F" w14:textId="77777777" w:rsidR="00107285" w:rsidRPr="00BB3A8A" w:rsidRDefault="00107285" w:rsidP="00A8791D">
            <w:pPr>
              <w:spacing w:after="0" w:line="240" w:lineRule="auto"/>
              <w:jc w:val="both"/>
              <w:rPr>
                <w:rFonts w:ascii="Times New Roman" w:eastAsia="Times New Roman" w:hAnsi="Times New Roman" w:cs="Times New Roman"/>
                <w:i/>
                <w:sz w:val="24"/>
                <w:szCs w:val="24"/>
                <w:lang w:val="en-US"/>
              </w:rPr>
            </w:pPr>
            <w:r w:rsidRPr="00BB3A8A">
              <w:rPr>
                <w:rFonts w:ascii="Times New Roman" w:hAnsi="Times New Roman" w:cs="Times New Roman"/>
                <w:i/>
                <w:sz w:val="24"/>
                <w:szCs w:val="24"/>
                <w:lang w:val="en-US"/>
              </w:rPr>
              <w:t xml:space="preserve">ORCID: </w:t>
            </w:r>
            <w:r w:rsidRPr="00BB3A8A">
              <w:rPr>
                <w:rFonts w:ascii="Times New Roman" w:hAnsi="Times New Roman" w:cs="Times New Roman"/>
                <w:sz w:val="24"/>
                <w:szCs w:val="24"/>
                <w:lang w:val="en-US"/>
              </w:rPr>
              <w:t>https://orcid.org/0000-0002-....-....</w:t>
            </w:r>
          </w:p>
        </w:tc>
      </w:tr>
      <w:tr w:rsidR="00107285" w:rsidRPr="006F1BED" w14:paraId="6F018CDE" w14:textId="77777777" w:rsidTr="00A8791D">
        <w:trPr>
          <w:trHeight w:val="268"/>
        </w:trPr>
        <w:tc>
          <w:tcPr>
            <w:tcW w:w="10080" w:type="dxa"/>
          </w:tcPr>
          <w:p w14:paraId="4BF0C6A5" w14:textId="77777777" w:rsidR="00107285" w:rsidRPr="00BB3A8A" w:rsidRDefault="00107285" w:rsidP="00A8791D">
            <w:pPr>
              <w:rPr>
                <w:rFonts w:ascii="Times New Roman" w:hAnsi="Times New Roman" w:cs="Times New Roman"/>
                <w:i/>
                <w:sz w:val="24"/>
                <w:szCs w:val="24"/>
                <w:lang w:val="en-US"/>
              </w:rPr>
            </w:pPr>
          </w:p>
        </w:tc>
      </w:tr>
      <w:tr w:rsidR="00107285" w:rsidRPr="006F1BED" w14:paraId="17C152E0" w14:textId="77777777" w:rsidTr="00A8791D">
        <w:trPr>
          <w:trHeight w:val="57"/>
        </w:trPr>
        <w:tc>
          <w:tcPr>
            <w:tcW w:w="10080" w:type="dxa"/>
          </w:tcPr>
          <w:p w14:paraId="29861431" w14:textId="77777777" w:rsidR="00107285" w:rsidRPr="00BB3A8A" w:rsidRDefault="00107285" w:rsidP="00A8791D">
            <w:pPr>
              <w:spacing w:after="0" w:line="240" w:lineRule="auto"/>
              <w:jc w:val="both"/>
              <w:rPr>
                <w:rFonts w:ascii="Times New Roman" w:eastAsia="Times New Roman" w:hAnsi="Times New Roman" w:cs="Times New Roman"/>
                <w:b/>
                <w:bCs/>
                <w:i/>
                <w:spacing w:val="8"/>
                <w:sz w:val="24"/>
                <w:szCs w:val="24"/>
                <w:lang w:val="en-US"/>
              </w:rPr>
            </w:pPr>
          </w:p>
        </w:tc>
      </w:tr>
    </w:tbl>
    <w:p w14:paraId="6E952241" w14:textId="77777777" w:rsidR="00107285" w:rsidRPr="00BB3A8A" w:rsidRDefault="00107285" w:rsidP="00107285">
      <w:pPr>
        <w:spacing w:after="0" w:line="240" w:lineRule="auto"/>
        <w:jc w:val="both"/>
        <w:rPr>
          <w:rFonts w:ascii="Times New Roman" w:hAnsi="Times New Roman" w:cs="Times New Roman"/>
          <w:sz w:val="24"/>
          <w:szCs w:val="24"/>
          <w:lang w:val="en-US"/>
        </w:rPr>
      </w:pPr>
    </w:p>
    <w:p w14:paraId="6A50115F" w14:textId="77777777" w:rsidR="00107285" w:rsidRPr="00BB3A8A" w:rsidRDefault="00107285" w:rsidP="00107285">
      <w:pPr>
        <w:jc w:val="both"/>
        <w:rPr>
          <w:rFonts w:ascii="Times New Roman" w:hAnsi="Times New Roman" w:cs="Times New Roman"/>
          <w:color w:val="121EC6"/>
          <w:sz w:val="24"/>
          <w:szCs w:val="24"/>
          <w:lang w:val="en-US"/>
        </w:rPr>
      </w:pPr>
      <w:r w:rsidRPr="00BB3A8A">
        <w:rPr>
          <w:rFonts w:ascii="Times New Roman" w:hAnsi="Times New Roman" w:cs="Times New Roman"/>
          <w:color w:val="121EC6"/>
          <w:sz w:val="24"/>
          <w:szCs w:val="24"/>
          <w:lang w:val="en-US"/>
        </w:rPr>
        <w:t>Please complete the author's profile on ORCID (institution, work experience) before submitting the article.</w:t>
      </w:r>
    </w:p>
    <w:p w14:paraId="1CB749CC" w14:textId="77777777" w:rsidR="00107285" w:rsidRPr="006F1BED" w:rsidRDefault="00107285" w:rsidP="00107285">
      <w:pPr>
        <w:spacing w:after="0" w:line="240" w:lineRule="auto"/>
        <w:jc w:val="both"/>
        <w:rPr>
          <w:rFonts w:ascii="Times New Roman" w:hAnsi="Times New Roman" w:cs="Times New Roman"/>
          <w:color w:val="121EC6"/>
          <w:sz w:val="24"/>
          <w:szCs w:val="24"/>
          <w:lang w:val="en-US"/>
        </w:rPr>
      </w:pPr>
    </w:p>
    <w:p w14:paraId="328E6E8B" w14:textId="77777777" w:rsidR="00692D71" w:rsidRPr="006F1BED" w:rsidRDefault="00692D71" w:rsidP="00107285">
      <w:pPr>
        <w:spacing w:after="0" w:line="240" w:lineRule="auto"/>
        <w:jc w:val="both"/>
        <w:rPr>
          <w:rFonts w:ascii="Times New Roman" w:hAnsi="Times New Roman" w:cs="Times New Roman"/>
          <w:color w:val="121EC6"/>
          <w:sz w:val="24"/>
          <w:szCs w:val="24"/>
          <w:lang w:val="en-US"/>
        </w:rPr>
      </w:pPr>
    </w:p>
    <w:p w14:paraId="07F9B05E" w14:textId="77777777" w:rsidR="00692D71" w:rsidRPr="006F1BED" w:rsidRDefault="00692D71" w:rsidP="00107285">
      <w:pPr>
        <w:spacing w:after="0" w:line="240" w:lineRule="auto"/>
        <w:jc w:val="both"/>
        <w:rPr>
          <w:rFonts w:ascii="Times New Roman" w:hAnsi="Times New Roman" w:cs="Times New Roman"/>
          <w:color w:val="121EC6"/>
          <w:sz w:val="24"/>
          <w:szCs w:val="24"/>
          <w:lang w:val="en-US"/>
        </w:rPr>
      </w:pPr>
    </w:p>
    <w:p w14:paraId="3E96DA3F" w14:textId="56542EC7" w:rsidR="00107285" w:rsidRPr="006F1BED" w:rsidRDefault="00107285" w:rsidP="00107285">
      <w:pPr>
        <w:spacing w:after="0" w:line="240" w:lineRule="auto"/>
        <w:jc w:val="both"/>
        <w:rPr>
          <w:rFonts w:ascii="Times New Roman" w:hAnsi="Times New Roman" w:cs="Times New Roman"/>
          <w:color w:val="121EC6"/>
          <w:sz w:val="24"/>
          <w:szCs w:val="24"/>
          <w:lang w:val="en-US"/>
        </w:rPr>
      </w:pPr>
      <w:r w:rsidRPr="00BB3A8A">
        <w:rPr>
          <w:rFonts w:ascii="Times New Roman" w:hAnsi="Times New Roman" w:cs="Times New Roman"/>
          <w:color w:val="121EC6"/>
          <w:sz w:val="24"/>
          <w:szCs w:val="24"/>
          <w:lang w:val="en-US"/>
        </w:rPr>
        <w:lastRenderedPageBreak/>
        <w:t xml:space="preserve">Checklist for the journal's technical requirements for </w:t>
      </w:r>
      <w:r w:rsidRPr="00107285">
        <w:rPr>
          <w:rFonts w:ascii="Times New Roman" w:hAnsi="Times New Roman" w:cs="Times New Roman"/>
          <w:color w:val="121EC6"/>
          <w:sz w:val="24"/>
          <w:szCs w:val="24"/>
          <w:lang w:val="en-US"/>
        </w:rPr>
        <w:t>«</w:t>
      </w:r>
      <w:r>
        <w:rPr>
          <w:rFonts w:ascii="Times New Roman" w:hAnsi="Times New Roman" w:cs="Times New Roman"/>
          <w:color w:val="121EC6"/>
          <w:sz w:val="24"/>
          <w:szCs w:val="24"/>
          <w:lang w:val="en-US"/>
        </w:rPr>
        <w:t>How I do it</w:t>
      </w:r>
      <w:r w:rsidRPr="00BB3A8A">
        <w:rPr>
          <w:rFonts w:ascii="Times New Roman" w:hAnsi="Times New Roman" w:cs="Times New Roman"/>
          <w:color w:val="121EC6"/>
          <w:sz w:val="24"/>
          <w:szCs w:val="24"/>
          <w:lang w:val="en-US"/>
        </w:rPr>
        <w:t xml:space="preserve"> article</w:t>
      </w:r>
      <w:r w:rsidRPr="00107285">
        <w:rPr>
          <w:rFonts w:ascii="Times New Roman" w:hAnsi="Times New Roman" w:cs="Times New Roman"/>
          <w:color w:val="121EC6"/>
          <w:sz w:val="24"/>
          <w:szCs w:val="24"/>
          <w:lang w:val="en-US"/>
        </w:rPr>
        <w:t>»</w:t>
      </w:r>
      <w:r w:rsidRPr="00BB3A8A">
        <w:rPr>
          <w:rFonts w:ascii="Times New Roman" w:hAnsi="Times New Roman" w:cs="Times New Roman"/>
          <w:color w:val="121EC6"/>
          <w:sz w:val="24"/>
          <w:szCs w:val="24"/>
          <w:lang w:val="en-US"/>
        </w:rPr>
        <w:t xml:space="preserve"> can be viewed here (you do not need to fill out the checklist)</w:t>
      </w:r>
      <w:r>
        <w:rPr>
          <w:rFonts w:ascii="Times New Roman" w:hAnsi="Times New Roman" w:cs="Times New Roman"/>
          <w:color w:val="121EC6"/>
          <w:sz w:val="24"/>
          <w:szCs w:val="24"/>
          <w:lang w:val="en-US"/>
        </w:rPr>
        <w:t xml:space="preserve"> </w:t>
      </w:r>
      <w:hyperlink r:id="rId8" w:anchor="authorGuidelines" w:history="1">
        <w:r w:rsidR="00692D71" w:rsidRPr="00422FF7">
          <w:rPr>
            <w:rStyle w:val="Hyperlink"/>
            <w:rFonts w:ascii="Times New Roman" w:hAnsi="Times New Roman" w:cs="Times New Roman"/>
            <w:sz w:val="24"/>
            <w:szCs w:val="24"/>
            <w:lang w:val="en-US"/>
          </w:rPr>
          <w:t>https://www.sechenovmedj.com/jour/about/submissions#authorGuidelines</w:t>
        </w:r>
      </w:hyperlink>
      <w:r w:rsidR="00692D71" w:rsidRPr="00692D71">
        <w:rPr>
          <w:rFonts w:ascii="Times New Roman" w:hAnsi="Times New Roman" w:cs="Times New Roman"/>
          <w:color w:val="121EC6"/>
          <w:sz w:val="24"/>
          <w:szCs w:val="24"/>
          <w:lang w:val="en-US"/>
        </w:rPr>
        <w:t xml:space="preserve"> </w:t>
      </w:r>
      <w:hyperlink r:id="rId9" w:history="1">
        <w:r w:rsidR="006F1BED" w:rsidRPr="00F122E0">
          <w:rPr>
            <w:rStyle w:val="Hyperlink"/>
            <w:lang w:val="en-US"/>
          </w:rPr>
          <w:t>https://www.sechenovmedj.com/jour/manager/files/1/Checklist_HowIdoit_2024.pdf</w:t>
        </w:r>
      </w:hyperlink>
      <w:r w:rsidR="006F1BED" w:rsidRPr="006F1BED">
        <w:rPr>
          <w:lang w:val="en-US"/>
        </w:rPr>
        <w:t xml:space="preserve"> </w:t>
      </w:r>
    </w:p>
    <w:p w14:paraId="54EA657B" w14:textId="77777777" w:rsidR="004F0A1B" w:rsidRPr="00692D71" w:rsidRDefault="004F0A1B" w:rsidP="00107285">
      <w:pPr>
        <w:spacing w:after="0" w:line="240" w:lineRule="auto"/>
        <w:jc w:val="both"/>
        <w:rPr>
          <w:rFonts w:ascii="Times New Roman" w:hAnsi="Times New Roman" w:cs="Times New Roman"/>
          <w:color w:val="121EC6"/>
          <w:sz w:val="24"/>
          <w:szCs w:val="24"/>
          <w:lang w:val="en-US"/>
        </w:rPr>
      </w:pPr>
    </w:p>
    <w:p w14:paraId="3F84206F" w14:textId="77777777" w:rsidR="004F0A1B" w:rsidRPr="00692D71" w:rsidRDefault="004F0A1B" w:rsidP="00107285">
      <w:pPr>
        <w:spacing w:after="0" w:line="240" w:lineRule="auto"/>
        <w:jc w:val="both"/>
        <w:rPr>
          <w:rFonts w:ascii="Times New Roman" w:hAnsi="Times New Roman" w:cs="Times New Roman"/>
          <w:color w:val="121EC6"/>
          <w:sz w:val="24"/>
          <w:szCs w:val="24"/>
          <w:lang w:val="en-US"/>
        </w:rPr>
      </w:pPr>
    </w:p>
    <w:p w14:paraId="4F5BCE2D" w14:textId="139405C8" w:rsidR="003A5430" w:rsidRPr="00692D71" w:rsidRDefault="00107285" w:rsidP="00107285">
      <w:pPr>
        <w:spacing w:after="0" w:line="240" w:lineRule="auto"/>
        <w:contextualSpacing/>
        <w:rPr>
          <w:rFonts w:ascii="Times New Roman" w:eastAsia="Calibri" w:hAnsi="Times New Roman" w:cs="Times New Roman"/>
          <w:b/>
          <w:bCs/>
          <w:sz w:val="24"/>
          <w:szCs w:val="24"/>
          <w:lang w:val="en-US" w:eastAsia="ru-RU"/>
        </w:rPr>
      </w:pPr>
      <w:r>
        <w:rPr>
          <w:rFonts w:ascii="Times New Roman" w:eastAsia="Calibri" w:hAnsi="Times New Roman" w:cs="Times New Roman"/>
          <w:b/>
          <w:bCs/>
          <w:sz w:val="24"/>
          <w:szCs w:val="24"/>
          <w:lang w:val="en-US" w:eastAsia="ru-RU"/>
        </w:rPr>
        <w:t xml:space="preserve">SUPPLEMENTARY </w:t>
      </w:r>
    </w:p>
    <w:p w14:paraId="7D8E7126" w14:textId="77777777" w:rsidR="004F0A1B" w:rsidRDefault="004F0A1B" w:rsidP="00107285">
      <w:pPr>
        <w:spacing w:after="0" w:line="240" w:lineRule="auto"/>
        <w:contextualSpacing/>
        <w:rPr>
          <w:rFonts w:ascii="Times New Roman" w:eastAsia="Calibri" w:hAnsi="Times New Roman" w:cs="Times New Roman"/>
          <w:b/>
          <w:bCs/>
          <w:sz w:val="24"/>
          <w:szCs w:val="24"/>
          <w:lang w:val="en-US" w:eastAsia="ru-RU"/>
        </w:rPr>
      </w:pPr>
    </w:p>
    <w:p w14:paraId="6064C776" w14:textId="77777777" w:rsidR="002F4CD5" w:rsidRPr="002F4CD5" w:rsidRDefault="002F4CD5" w:rsidP="00107285">
      <w:pPr>
        <w:spacing w:after="0" w:line="240" w:lineRule="auto"/>
        <w:contextualSpacing/>
        <w:rPr>
          <w:rFonts w:ascii="Times New Roman" w:eastAsia="Calibri" w:hAnsi="Times New Roman" w:cs="Times New Roman"/>
          <w:b/>
          <w:bCs/>
          <w:sz w:val="24"/>
          <w:szCs w:val="24"/>
          <w:lang w:val="en-US" w:eastAsia="ru-RU"/>
        </w:rPr>
      </w:pPr>
    </w:p>
    <w:p w14:paraId="3185EF1E" w14:textId="3DFEC2BC" w:rsidR="004F0A1B" w:rsidRPr="004F0A1B" w:rsidRDefault="004F0A1B" w:rsidP="00107285">
      <w:pPr>
        <w:spacing w:after="0" w:line="240" w:lineRule="auto"/>
        <w:contextualSpacing/>
        <w:rPr>
          <w:rFonts w:ascii="Times New Roman" w:hAnsi="Times New Roman" w:cs="Times New Roman"/>
          <w:bCs/>
          <w:color w:val="121EC6"/>
          <w:sz w:val="24"/>
          <w:szCs w:val="24"/>
          <w:lang w:val="en-US"/>
        </w:rPr>
      </w:pPr>
      <w:r w:rsidRPr="004F0A1B">
        <w:rPr>
          <w:rFonts w:ascii="Times New Roman" w:hAnsi="Times New Roman" w:cs="Times New Roman"/>
          <w:bCs/>
          <w:color w:val="121EC6"/>
          <w:sz w:val="24"/>
          <w:szCs w:val="24"/>
          <w:lang w:val="en-US"/>
        </w:rPr>
        <w:t xml:space="preserve">The publication of the article "How I do it" in the </w:t>
      </w:r>
      <w:r>
        <w:rPr>
          <w:rFonts w:ascii="Times New Roman" w:hAnsi="Times New Roman" w:cs="Times New Roman"/>
          <w:bCs/>
          <w:color w:val="121EC6"/>
          <w:sz w:val="24"/>
          <w:szCs w:val="24"/>
          <w:lang w:val="en-US"/>
        </w:rPr>
        <w:t>Sechenov Medical J</w:t>
      </w:r>
      <w:r w:rsidRPr="004F0A1B">
        <w:rPr>
          <w:rFonts w:ascii="Times New Roman" w:hAnsi="Times New Roman" w:cs="Times New Roman"/>
          <w:bCs/>
          <w:color w:val="121EC6"/>
          <w:sz w:val="24"/>
          <w:szCs w:val="24"/>
          <w:lang w:val="en-US"/>
        </w:rPr>
        <w:t xml:space="preserve">ournal can be viewed at this link: </w:t>
      </w:r>
      <w:hyperlink r:id="rId10" w:history="1">
        <w:r w:rsidRPr="00422FF7">
          <w:rPr>
            <w:rStyle w:val="Hyperlink"/>
            <w:rFonts w:ascii="Times New Roman" w:hAnsi="Times New Roman" w:cs="Times New Roman"/>
            <w:bCs/>
            <w:sz w:val="24"/>
            <w:szCs w:val="24"/>
            <w:lang w:val="en-US"/>
          </w:rPr>
          <w:t>https://www.sechenovmedj.com/jour/article/view/416</w:t>
        </w:r>
      </w:hyperlink>
      <w:r>
        <w:rPr>
          <w:rFonts w:ascii="Times New Roman" w:hAnsi="Times New Roman" w:cs="Times New Roman"/>
          <w:bCs/>
          <w:color w:val="121EC6"/>
          <w:sz w:val="24"/>
          <w:szCs w:val="24"/>
          <w:lang w:val="en-US"/>
        </w:rPr>
        <w:t xml:space="preserve"> </w:t>
      </w:r>
      <w:r w:rsidRPr="004F0A1B">
        <w:rPr>
          <w:rFonts w:ascii="Times New Roman" w:hAnsi="Times New Roman" w:cs="Times New Roman"/>
          <w:bCs/>
          <w:color w:val="121EC6"/>
          <w:sz w:val="24"/>
          <w:szCs w:val="24"/>
          <w:lang w:val="en-US"/>
        </w:rPr>
        <w:t>.</w:t>
      </w:r>
    </w:p>
    <w:sectPr w:rsidR="004F0A1B" w:rsidRPr="004F0A1B" w:rsidSect="009A6AB0">
      <w:footerReference w:type="default" r:id="rId11"/>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9497" w14:textId="77777777" w:rsidR="007F2D77" w:rsidRDefault="007F2D77" w:rsidP="00E24EFB">
      <w:pPr>
        <w:spacing w:after="0" w:line="240" w:lineRule="auto"/>
      </w:pPr>
      <w:r>
        <w:separator/>
      </w:r>
    </w:p>
  </w:endnote>
  <w:endnote w:type="continuationSeparator" w:id="0">
    <w:p w14:paraId="336E5B6A" w14:textId="77777777" w:rsidR="007F2D77" w:rsidRDefault="007F2D77" w:rsidP="00E24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7">
    <w:altName w:val="Calibri"/>
    <w:panose1 w:val="020B0604020202020204"/>
    <w:charset w:val="CC"/>
    <w:family w:val="auto"/>
    <w:pitch w:val="variable"/>
  </w:font>
  <w:font w:name="Liberation Serif">
    <w:altName w:val="Calibri"/>
    <w:panose1 w:val="020B0604020202020204"/>
    <w:charset w:val="00"/>
    <w:family w:val="auto"/>
    <w:pitch w:val="default"/>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113594"/>
      <w:docPartObj>
        <w:docPartGallery w:val="Page Numbers (Bottom of Page)"/>
        <w:docPartUnique/>
      </w:docPartObj>
    </w:sdtPr>
    <w:sdtContent>
      <w:p w14:paraId="263C24B9" w14:textId="369DC843" w:rsidR="00887903" w:rsidRDefault="00887903">
        <w:pPr>
          <w:pStyle w:val="Footer"/>
          <w:jc w:val="right"/>
        </w:pPr>
        <w:r>
          <w:fldChar w:fldCharType="begin"/>
        </w:r>
        <w:r>
          <w:instrText>PAGE   \* MERGEFORMAT</w:instrText>
        </w:r>
        <w:r>
          <w:fldChar w:fldCharType="separate"/>
        </w:r>
        <w:r w:rsidR="00244E9D">
          <w:rPr>
            <w:noProof/>
          </w:rPr>
          <w:t>8</w:t>
        </w:r>
        <w:r>
          <w:fldChar w:fldCharType="end"/>
        </w:r>
      </w:p>
    </w:sdtContent>
  </w:sdt>
  <w:p w14:paraId="6C598AA5" w14:textId="77777777" w:rsidR="00887903" w:rsidRDefault="00887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29EB" w14:textId="77777777" w:rsidR="007F2D77" w:rsidRDefault="007F2D77" w:rsidP="00E24EFB">
      <w:pPr>
        <w:spacing w:after="0" w:line="240" w:lineRule="auto"/>
      </w:pPr>
      <w:r>
        <w:separator/>
      </w:r>
    </w:p>
  </w:footnote>
  <w:footnote w:type="continuationSeparator" w:id="0">
    <w:p w14:paraId="331720F4" w14:textId="77777777" w:rsidR="007F2D77" w:rsidRDefault="007F2D77" w:rsidP="00E24EFB">
      <w:pPr>
        <w:spacing w:after="0" w:line="240" w:lineRule="auto"/>
      </w:pPr>
      <w:r>
        <w:continuationSeparator/>
      </w:r>
    </w:p>
  </w:footnote>
  <w:footnote w:id="1">
    <w:p w14:paraId="5337413C" w14:textId="77777777" w:rsidR="0041080C" w:rsidRPr="006C51D5" w:rsidRDefault="0041080C" w:rsidP="0041080C">
      <w:pPr>
        <w:pStyle w:val="FootnoteText"/>
        <w:rPr>
          <w:lang w:val="en-US"/>
        </w:rPr>
      </w:pPr>
      <w:r>
        <w:rPr>
          <w:rStyle w:val="FootnoteReference"/>
        </w:rPr>
        <w:footnoteRef/>
      </w:r>
      <w:r w:rsidRPr="006C51D5">
        <w:rPr>
          <w:lang w:val="en-US"/>
        </w:rPr>
        <w:t xml:space="preserve"> </w:t>
      </w:r>
      <w:r w:rsidRPr="003422EE">
        <w:rPr>
          <w:lang w:val="en-US"/>
        </w:rPr>
        <w:t xml:space="preserve">Link to electronic source </w:t>
      </w:r>
      <w:r w:rsidRPr="006C51D5">
        <w:rPr>
          <w:lang w:val="en-US"/>
        </w:rPr>
        <w:t>(</w:t>
      </w:r>
      <w:r w:rsidRPr="006C51D5">
        <w:rPr>
          <w:shd w:val="clear" w:color="auto" w:fill="FFFFFF"/>
          <w:lang w:val="en-US"/>
        </w:rPr>
        <w:t>date of application: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D9A"/>
    <w:multiLevelType w:val="hybridMultilevel"/>
    <w:tmpl w:val="7CA8C21C"/>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65D32"/>
    <w:multiLevelType w:val="hybridMultilevel"/>
    <w:tmpl w:val="3AC64840"/>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E76F5"/>
    <w:multiLevelType w:val="hybridMultilevel"/>
    <w:tmpl w:val="AE48B4CE"/>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D1053"/>
    <w:multiLevelType w:val="hybridMultilevel"/>
    <w:tmpl w:val="0B5AF9EC"/>
    <w:lvl w:ilvl="0" w:tplc="625AA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04879"/>
    <w:multiLevelType w:val="hybridMultilevel"/>
    <w:tmpl w:val="10ACD5EC"/>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835A2"/>
    <w:multiLevelType w:val="hybridMultilevel"/>
    <w:tmpl w:val="FC5AC5FC"/>
    <w:lvl w:ilvl="0" w:tplc="F7063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F20C6"/>
    <w:multiLevelType w:val="hybridMultilevel"/>
    <w:tmpl w:val="ED1ABF28"/>
    <w:lvl w:ilvl="0" w:tplc="625AA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A23A8"/>
    <w:multiLevelType w:val="hybridMultilevel"/>
    <w:tmpl w:val="4D2C2A9E"/>
    <w:lvl w:ilvl="0" w:tplc="625AA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61B60"/>
    <w:multiLevelType w:val="hybridMultilevel"/>
    <w:tmpl w:val="EBCA46B4"/>
    <w:lvl w:ilvl="0" w:tplc="5726C1F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3370AA3"/>
    <w:multiLevelType w:val="hybridMultilevel"/>
    <w:tmpl w:val="7B9203CC"/>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623EF"/>
    <w:multiLevelType w:val="hybridMultilevel"/>
    <w:tmpl w:val="96FCE0E6"/>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E162D"/>
    <w:multiLevelType w:val="hybridMultilevel"/>
    <w:tmpl w:val="C94884FE"/>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21C8C"/>
    <w:multiLevelType w:val="hybridMultilevel"/>
    <w:tmpl w:val="B5E83E92"/>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C4269"/>
    <w:multiLevelType w:val="hybridMultilevel"/>
    <w:tmpl w:val="D292A17A"/>
    <w:lvl w:ilvl="0" w:tplc="625AA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54C2D"/>
    <w:multiLevelType w:val="hybridMultilevel"/>
    <w:tmpl w:val="262A71CA"/>
    <w:lvl w:ilvl="0" w:tplc="F790E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193C4C"/>
    <w:multiLevelType w:val="hybridMultilevel"/>
    <w:tmpl w:val="E8E64760"/>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643F0"/>
    <w:multiLevelType w:val="hybridMultilevel"/>
    <w:tmpl w:val="28E0704A"/>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4049E"/>
    <w:multiLevelType w:val="hybridMultilevel"/>
    <w:tmpl w:val="9D648E40"/>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061739"/>
    <w:multiLevelType w:val="hybridMultilevel"/>
    <w:tmpl w:val="147AE9E2"/>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453AF8"/>
    <w:multiLevelType w:val="hybridMultilevel"/>
    <w:tmpl w:val="D6AC1BF8"/>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D25A3"/>
    <w:multiLevelType w:val="hybridMultilevel"/>
    <w:tmpl w:val="43385020"/>
    <w:lvl w:ilvl="0" w:tplc="625AA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D08FF"/>
    <w:multiLevelType w:val="hybridMultilevel"/>
    <w:tmpl w:val="7C58A82C"/>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E406E7"/>
    <w:multiLevelType w:val="hybridMultilevel"/>
    <w:tmpl w:val="E9BA3194"/>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7D4F72"/>
    <w:multiLevelType w:val="hybridMultilevel"/>
    <w:tmpl w:val="05D4DFDA"/>
    <w:lvl w:ilvl="0" w:tplc="F790E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700254">
    <w:abstractNumId w:val="3"/>
  </w:num>
  <w:num w:numId="2" w16cid:durableId="952246159">
    <w:abstractNumId w:val="7"/>
  </w:num>
  <w:num w:numId="3" w16cid:durableId="2104916023">
    <w:abstractNumId w:val="5"/>
  </w:num>
  <w:num w:numId="4" w16cid:durableId="1121343006">
    <w:abstractNumId w:val="4"/>
  </w:num>
  <w:num w:numId="5" w16cid:durableId="1757097428">
    <w:abstractNumId w:val="0"/>
  </w:num>
  <w:num w:numId="6" w16cid:durableId="19627196">
    <w:abstractNumId w:val="17"/>
  </w:num>
  <w:num w:numId="7" w16cid:durableId="354305016">
    <w:abstractNumId w:val="21"/>
  </w:num>
  <w:num w:numId="8" w16cid:durableId="451020415">
    <w:abstractNumId w:val="15"/>
  </w:num>
  <w:num w:numId="9" w16cid:durableId="288318791">
    <w:abstractNumId w:val="1"/>
  </w:num>
  <w:num w:numId="10" w16cid:durableId="1547988772">
    <w:abstractNumId w:val="13"/>
  </w:num>
  <w:num w:numId="11" w16cid:durableId="32005412">
    <w:abstractNumId w:val="23"/>
  </w:num>
  <w:num w:numId="12" w16cid:durableId="1180583285">
    <w:abstractNumId w:val="16"/>
  </w:num>
  <w:num w:numId="13" w16cid:durableId="1950232775">
    <w:abstractNumId w:val="2"/>
  </w:num>
  <w:num w:numId="14" w16cid:durableId="1116681999">
    <w:abstractNumId w:val="9"/>
  </w:num>
  <w:num w:numId="15" w16cid:durableId="2121291067">
    <w:abstractNumId w:val="22"/>
  </w:num>
  <w:num w:numId="16" w16cid:durableId="874196195">
    <w:abstractNumId w:val="12"/>
  </w:num>
  <w:num w:numId="17" w16cid:durableId="1955556491">
    <w:abstractNumId w:val="19"/>
  </w:num>
  <w:num w:numId="18" w16cid:durableId="676543066">
    <w:abstractNumId w:val="11"/>
  </w:num>
  <w:num w:numId="19" w16cid:durableId="2102219466">
    <w:abstractNumId w:val="6"/>
  </w:num>
  <w:num w:numId="20" w16cid:durableId="1946187264">
    <w:abstractNumId w:val="20"/>
  </w:num>
  <w:num w:numId="21" w16cid:durableId="890656572">
    <w:abstractNumId w:val="10"/>
  </w:num>
  <w:num w:numId="22" w16cid:durableId="714895221">
    <w:abstractNumId w:val="14"/>
  </w:num>
  <w:num w:numId="23" w16cid:durableId="731849914">
    <w:abstractNumId w:val="18"/>
  </w:num>
  <w:num w:numId="24" w16cid:durableId="144056958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ctiveWritingStyle w:appName="MSWord" w:lang="en-US" w:vendorID="64" w:dllVersion="0" w:nlCheck="1" w:checkStyle="0"/>
  <w:activeWritingStyle w:appName="MSWord" w:lang="ru-RU"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CA"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34"/>
    <w:rsid w:val="00016C58"/>
    <w:rsid w:val="00022C86"/>
    <w:rsid w:val="00030239"/>
    <w:rsid w:val="0004047F"/>
    <w:rsid w:val="0005211E"/>
    <w:rsid w:val="0005213F"/>
    <w:rsid w:val="0008393C"/>
    <w:rsid w:val="00095999"/>
    <w:rsid w:val="000962A2"/>
    <w:rsid w:val="000A152D"/>
    <w:rsid w:val="000B1F6A"/>
    <w:rsid w:val="000B4E27"/>
    <w:rsid w:val="000C4B9B"/>
    <w:rsid w:val="000D18E2"/>
    <w:rsid w:val="000D384E"/>
    <w:rsid w:val="000D754D"/>
    <w:rsid w:val="00107285"/>
    <w:rsid w:val="00107989"/>
    <w:rsid w:val="0014178E"/>
    <w:rsid w:val="00146ECA"/>
    <w:rsid w:val="00162998"/>
    <w:rsid w:val="00162C52"/>
    <w:rsid w:val="0016351A"/>
    <w:rsid w:val="001833D4"/>
    <w:rsid w:val="00196856"/>
    <w:rsid w:val="001A5EF2"/>
    <w:rsid w:val="001B1BA1"/>
    <w:rsid w:val="001B40DF"/>
    <w:rsid w:val="001C46BA"/>
    <w:rsid w:val="001E30A4"/>
    <w:rsid w:val="001F0FB3"/>
    <w:rsid w:val="001F749B"/>
    <w:rsid w:val="00223CE4"/>
    <w:rsid w:val="00241248"/>
    <w:rsid w:val="00244E9D"/>
    <w:rsid w:val="00257FD1"/>
    <w:rsid w:val="002635F9"/>
    <w:rsid w:val="002714F0"/>
    <w:rsid w:val="002A7199"/>
    <w:rsid w:val="002B565A"/>
    <w:rsid w:val="002B7040"/>
    <w:rsid w:val="002C2577"/>
    <w:rsid w:val="002E203E"/>
    <w:rsid w:val="002F0C10"/>
    <w:rsid w:val="002F2750"/>
    <w:rsid w:val="002F4CD5"/>
    <w:rsid w:val="003257FE"/>
    <w:rsid w:val="003319FB"/>
    <w:rsid w:val="003530AF"/>
    <w:rsid w:val="00364A55"/>
    <w:rsid w:val="0037444F"/>
    <w:rsid w:val="00374C12"/>
    <w:rsid w:val="003766DC"/>
    <w:rsid w:val="00393F82"/>
    <w:rsid w:val="003A5430"/>
    <w:rsid w:val="003A78DF"/>
    <w:rsid w:val="003B4BA5"/>
    <w:rsid w:val="003B7CC2"/>
    <w:rsid w:val="003C6477"/>
    <w:rsid w:val="003C75E6"/>
    <w:rsid w:val="003D3980"/>
    <w:rsid w:val="003F12A7"/>
    <w:rsid w:val="003F2B39"/>
    <w:rsid w:val="004019F9"/>
    <w:rsid w:val="00404436"/>
    <w:rsid w:val="0041080C"/>
    <w:rsid w:val="00413795"/>
    <w:rsid w:val="00430C43"/>
    <w:rsid w:val="00442F5B"/>
    <w:rsid w:val="00446D17"/>
    <w:rsid w:val="00447F70"/>
    <w:rsid w:val="00454169"/>
    <w:rsid w:val="004552B2"/>
    <w:rsid w:val="00462179"/>
    <w:rsid w:val="0046371A"/>
    <w:rsid w:val="004A7871"/>
    <w:rsid w:val="004B3101"/>
    <w:rsid w:val="004B7192"/>
    <w:rsid w:val="004D1B77"/>
    <w:rsid w:val="004D1DE1"/>
    <w:rsid w:val="004E2E0C"/>
    <w:rsid w:val="004F0A1B"/>
    <w:rsid w:val="004F218F"/>
    <w:rsid w:val="0050003A"/>
    <w:rsid w:val="0050106B"/>
    <w:rsid w:val="00502BDF"/>
    <w:rsid w:val="005150BA"/>
    <w:rsid w:val="00545FF9"/>
    <w:rsid w:val="00557465"/>
    <w:rsid w:val="00562CFF"/>
    <w:rsid w:val="00576CD1"/>
    <w:rsid w:val="0058504C"/>
    <w:rsid w:val="00595B30"/>
    <w:rsid w:val="0059772E"/>
    <w:rsid w:val="005A1885"/>
    <w:rsid w:val="005C0B07"/>
    <w:rsid w:val="005C5EB6"/>
    <w:rsid w:val="005D6D3D"/>
    <w:rsid w:val="005E055A"/>
    <w:rsid w:val="005E4027"/>
    <w:rsid w:val="005E6118"/>
    <w:rsid w:val="005F06BC"/>
    <w:rsid w:val="006000ED"/>
    <w:rsid w:val="00601632"/>
    <w:rsid w:val="00612028"/>
    <w:rsid w:val="006150CD"/>
    <w:rsid w:val="006179CF"/>
    <w:rsid w:val="00643942"/>
    <w:rsid w:val="00643D41"/>
    <w:rsid w:val="006511E4"/>
    <w:rsid w:val="006654A1"/>
    <w:rsid w:val="00672739"/>
    <w:rsid w:val="00684DB5"/>
    <w:rsid w:val="0068764D"/>
    <w:rsid w:val="00692D71"/>
    <w:rsid w:val="00696731"/>
    <w:rsid w:val="006A15E2"/>
    <w:rsid w:val="006A4F4E"/>
    <w:rsid w:val="006B64D4"/>
    <w:rsid w:val="006D4D64"/>
    <w:rsid w:val="006E438D"/>
    <w:rsid w:val="006F1BED"/>
    <w:rsid w:val="006F6C18"/>
    <w:rsid w:val="00703389"/>
    <w:rsid w:val="00705F42"/>
    <w:rsid w:val="007561E9"/>
    <w:rsid w:val="00756F4B"/>
    <w:rsid w:val="007570BD"/>
    <w:rsid w:val="00764AFB"/>
    <w:rsid w:val="0079735A"/>
    <w:rsid w:val="007A31B7"/>
    <w:rsid w:val="007B5536"/>
    <w:rsid w:val="007E0E05"/>
    <w:rsid w:val="007F2D77"/>
    <w:rsid w:val="0081040B"/>
    <w:rsid w:val="00826B44"/>
    <w:rsid w:val="00835080"/>
    <w:rsid w:val="0086219B"/>
    <w:rsid w:val="00862D44"/>
    <w:rsid w:val="00866F92"/>
    <w:rsid w:val="00880DE4"/>
    <w:rsid w:val="00886DFF"/>
    <w:rsid w:val="00887903"/>
    <w:rsid w:val="008919E5"/>
    <w:rsid w:val="008A7054"/>
    <w:rsid w:val="008B7DF0"/>
    <w:rsid w:val="008C3204"/>
    <w:rsid w:val="008C78CE"/>
    <w:rsid w:val="008D145C"/>
    <w:rsid w:val="008D4058"/>
    <w:rsid w:val="008F38EB"/>
    <w:rsid w:val="008F5D31"/>
    <w:rsid w:val="0090410B"/>
    <w:rsid w:val="00907BF7"/>
    <w:rsid w:val="00921FD8"/>
    <w:rsid w:val="0092783D"/>
    <w:rsid w:val="00934188"/>
    <w:rsid w:val="00957820"/>
    <w:rsid w:val="00962253"/>
    <w:rsid w:val="009915B7"/>
    <w:rsid w:val="009A0CDE"/>
    <w:rsid w:val="009A6AB0"/>
    <w:rsid w:val="009A7E24"/>
    <w:rsid w:val="009B55B9"/>
    <w:rsid w:val="009C7DA9"/>
    <w:rsid w:val="009D31A7"/>
    <w:rsid w:val="009E4DB5"/>
    <w:rsid w:val="009F2BEB"/>
    <w:rsid w:val="00A0551E"/>
    <w:rsid w:val="00A10002"/>
    <w:rsid w:val="00A15529"/>
    <w:rsid w:val="00A258F8"/>
    <w:rsid w:val="00A27B69"/>
    <w:rsid w:val="00A568E1"/>
    <w:rsid w:val="00A626A7"/>
    <w:rsid w:val="00AA444F"/>
    <w:rsid w:val="00AB1703"/>
    <w:rsid w:val="00AC3B7E"/>
    <w:rsid w:val="00AD6451"/>
    <w:rsid w:val="00AE1451"/>
    <w:rsid w:val="00AE618F"/>
    <w:rsid w:val="00B073B3"/>
    <w:rsid w:val="00B20C4D"/>
    <w:rsid w:val="00B21D06"/>
    <w:rsid w:val="00B23F81"/>
    <w:rsid w:val="00B25215"/>
    <w:rsid w:val="00B2690D"/>
    <w:rsid w:val="00B26DC5"/>
    <w:rsid w:val="00B53883"/>
    <w:rsid w:val="00B63AB9"/>
    <w:rsid w:val="00B839E1"/>
    <w:rsid w:val="00B91932"/>
    <w:rsid w:val="00B95EF7"/>
    <w:rsid w:val="00BA62F7"/>
    <w:rsid w:val="00BE3206"/>
    <w:rsid w:val="00C04F34"/>
    <w:rsid w:val="00C11D6B"/>
    <w:rsid w:val="00C3006D"/>
    <w:rsid w:val="00C43C5F"/>
    <w:rsid w:val="00C807FC"/>
    <w:rsid w:val="00C95262"/>
    <w:rsid w:val="00C95EA6"/>
    <w:rsid w:val="00C96ECB"/>
    <w:rsid w:val="00CA2FDC"/>
    <w:rsid w:val="00CB3355"/>
    <w:rsid w:val="00CC57F6"/>
    <w:rsid w:val="00CE47A8"/>
    <w:rsid w:val="00CF5382"/>
    <w:rsid w:val="00D11E0B"/>
    <w:rsid w:val="00D120DE"/>
    <w:rsid w:val="00D13F59"/>
    <w:rsid w:val="00D20701"/>
    <w:rsid w:val="00D251F8"/>
    <w:rsid w:val="00D50465"/>
    <w:rsid w:val="00D51B5C"/>
    <w:rsid w:val="00D705BE"/>
    <w:rsid w:val="00D72E75"/>
    <w:rsid w:val="00D768FF"/>
    <w:rsid w:val="00D80EED"/>
    <w:rsid w:val="00D83D93"/>
    <w:rsid w:val="00D97E09"/>
    <w:rsid w:val="00E04F00"/>
    <w:rsid w:val="00E24EFB"/>
    <w:rsid w:val="00E30D18"/>
    <w:rsid w:val="00E3496D"/>
    <w:rsid w:val="00E84279"/>
    <w:rsid w:val="00E94735"/>
    <w:rsid w:val="00E9728C"/>
    <w:rsid w:val="00EA4DD0"/>
    <w:rsid w:val="00ED6A2A"/>
    <w:rsid w:val="00EE5FC3"/>
    <w:rsid w:val="00EE75D0"/>
    <w:rsid w:val="00EF55B3"/>
    <w:rsid w:val="00F036E7"/>
    <w:rsid w:val="00F13CE4"/>
    <w:rsid w:val="00F14437"/>
    <w:rsid w:val="00F22F35"/>
    <w:rsid w:val="00F40D47"/>
    <w:rsid w:val="00F53671"/>
    <w:rsid w:val="00F575D2"/>
    <w:rsid w:val="00F73203"/>
    <w:rsid w:val="00F76291"/>
    <w:rsid w:val="00F872AB"/>
    <w:rsid w:val="00F900A0"/>
    <w:rsid w:val="00F935A1"/>
    <w:rsid w:val="00FB1AAD"/>
    <w:rsid w:val="00FC2012"/>
    <w:rsid w:val="00FE15BD"/>
    <w:rsid w:val="00FF118E"/>
    <w:rsid w:val="00FF4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0814"/>
  <w15:docId w15:val="{D10372C2-E4EC-2C4A-9518-0B703094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3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04F34"/>
  </w:style>
  <w:style w:type="table" w:styleId="TableGrid">
    <w:name w:val="Table Grid"/>
    <w:basedOn w:val="TableNormal"/>
    <w:uiPriority w:val="39"/>
    <w:rsid w:val="00643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465"/>
    <w:pPr>
      <w:ind w:left="720"/>
      <w:contextualSpacing/>
    </w:pPr>
  </w:style>
  <w:style w:type="paragraph" w:styleId="Header">
    <w:name w:val="header"/>
    <w:basedOn w:val="Normal"/>
    <w:link w:val="HeaderChar"/>
    <w:uiPriority w:val="99"/>
    <w:unhideWhenUsed/>
    <w:rsid w:val="00E24E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E24EFB"/>
  </w:style>
  <w:style w:type="paragraph" w:styleId="Footer">
    <w:name w:val="footer"/>
    <w:basedOn w:val="Normal"/>
    <w:link w:val="FooterChar"/>
    <w:uiPriority w:val="99"/>
    <w:unhideWhenUsed/>
    <w:rsid w:val="00E24E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E24EFB"/>
  </w:style>
  <w:style w:type="paragraph" w:styleId="NoSpacing">
    <w:name w:val="No Spacing"/>
    <w:link w:val="NoSpacingChar"/>
    <w:uiPriority w:val="1"/>
    <w:qFormat/>
    <w:rsid w:val="00D83D93"/>
    <w:pPr>
      <w:spacing w:after="0" w:line="240" w:lineRule="auto"/>
    </w:pPr>
    <w:rPr>
      <w:rFonts w:ascii="Calibri" w:eastAsia="Calibri" w:hAnsi="Calibri" w:cs="Times New Roman"/>
      <w:lang w:val="es-MX"/>
    </w:rPr>
  </w:style>
  <w:style w:type="character" w:styleId="Hyperlink">
    <w:name w:val="Hyperlink"/>
    <w:uiPriority w:val="99"/>
    <w:unhideWhenUsed/>
    <w:rsid w:val="00D83D93"/>
    <w:rPr>
      <w:color w:val="0000FF"/>
      <w:u w:val="single"/>
    </w:rPr>
  </w:style>
  <w:style w:type="paragraph" w:styleId="BalloonText">
    <w:name w:val="Balloon Text"/>
    <w:basedOn w:val="Normal"/>
    <w:link w:val="BalloonTextChar"/>
    <w:uiPriority w:val="99"/>
    <w:semiHidden/>
    <w:unhideWhenUsed/>
    <w:rsid w:val="002C2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577"/>
    <w:rPr>
      <w:rFonts w:ascii="Segoe UI" w:hAnsi="Segoe UI" w:cs="Segoe UI"/>
      <w:sz w:val="18"/>
      <w:szCs w:val="18"/>
    </w:rPr>
  </w:style>
  <w:style w:type="character" w:styleId="CommentReference">
    <w:name w:val="annotation reference"/>
    <w:basedOn w:val="DefaultParagraphFont"/>
    <w:uiPriority w:val="99"/>
    <w:semiHidden/>
    <w:unhideWhenUsed/>
    <w:rsid w:val="00C95262"/>
    <w:rPr>
      <w:sz w:val="16"/>
      <w:szCs w:val="16"/>
    </w:rPr>
  </w:style>
  <w:style w:type="paragraph" w:styleId="CommentText">
    <w:name w:val="annotation text"/>
    <w:basedOn w:val="Normal"/>
    <w:link w:val="CommentTextChar"/>
    <w:uiPriority w:val="99"/>
    <w:unhideWhenUsed/>
    <w:rsid w:val="00C95262"/>
    <w:pPr>
      <w:spacing w:line="240" w:lineRule="auto"/>
    </w:pPr>
    <w:rPr>
      <w:sz w:val="20"/>
      <w:szCs w:val="20"/>
    </w:rPr>
  </w:style>
  <w:style w:type="character" w:customStyle="1" w:styleId="CommentTextChar">
    <w:name w:val="Comment Text Char"/>
    <w:basedOn w:val="DefaultParagraphFont"/>
    <w:link w:val="CommentText"/>
    <w:uiPriority w:val="99"/>
    <w:rsid w:val="00C95262"/>
    <w:rPr>
      <w:sz w:val="20"/>
      <w:szCs w:val="20"/>
    </w:rPr>
  </w:style>
  <w:style w:type="paragraph" w:styleId="CommentSubject">
    <w:name w:val="annotation subject"/>
    <w:basedOn w:val="CommentText"/>
    <w:next w:val="CommentText"/>
    <w:link w:val="CommentSubjectChar"/>
    <w:uiPriority w:val="99"/>
    <w:semiHidden/>
    <w:unhideWhenUsed/>
    <w:rsid w:val="00C95262"/>
    <w:rPr>
      <w:b/>
      <w:bCs/>
    </w:rPr>
  </w:style>
  <w:style w:type="character" w:customStyle="1" w:styleId="CommentSubjectChar">
    <w:name w:val="Comment Subject Char"/>
    <w:basedOn w:val="CommentTextChar"/>
    <w:link w:val="CommentSubject"/>
    <w:uiPriority w:val="99"/>
    <w:semiHidden/>
    <w:rsid w:val="00C95262"/>
    <w:rPr>
      <w:b/>
      <w:bCs/>
      <w:sz w:val="20"/>
      <w:szCs w:val="20"/>
    </w:rPr>
  </w:style>
  <w:style w:type="character" w:customStyle="1" w:styleId="a">
    <w:name w:val="Нет"/>
    <w:rsid w:val="00107989"/>
  </w:style>
  <w:style w:type="character" w:customStyle="1" w:styleId="1">
    <w:name w:val="Неразрешенное упоминание1"/>
    <w:basedOn w:val="DefaultParagraphFont"/>
    <w:uiPriority w:val="99"/>
    <w:semiHidden/>
    <w:unhideWhenUsed/>
    <w:rsid w:val="00F935A1"/>
    <w:rPr>
      <w:color w:val="605E5C"/>
      <w:shd w:val="clear" w:color="auto" w:fill="E1DFDD"/>
    </w:rPr>
  </w:style>
  <w:style w:type="paragraph" w:customStyle="1" w:styleId="TableParagraph">
    <w:name w:val="Table Paragraph"/>
    <w:basedOn w:val="Normal"/>
    <w:uiPriority w:val="1"/>
    <w:qFormat/>
    <w:rsid w:val="00A258F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Revision">
    <w:name w:val="Revision"/>
    <w:hidden/>
    <w:uiPriority w:val="99"/>
    <w:semiHidden/>
    <w:rsid w:val="000B4E27"/>
    <w:pPr>
      <w:spacing w:after="0" w:line="240" w:lineRule="auto"/>
    </w:pPr>
  </w:style>
  <w:style w:type="character" w:customStyle="1" w:styleId="NoSpacingChar">
    <w:name w:val="No Spacing Char"/>
    <w:basedOn w:val="DefaultParagraphFont"/>
    <w:link w:val="NoSpacing"/>
    <w:uiPriority w:val="1"/>
    <w:rsid w:val="008F38EB"/>
    <w:rPr>
      <w:rFonts w:ascii="Calibri" w:eastAsia="Calibri" w:hAnsi="Calibri" w:cs="Times New Roman"/>
      <w:lang w:val="es-MX"/>
    </w:rPr>
  </w:style>
  <w:style w:type="paragraph" w:styleId="NormalWeb">
    <w:name w:val="Normal (Web)"/>
    <w:basedOn w:val="Normal"/>
    <w:uiPriority w:val="99"/>
    <w:unhideWhenUsed/>
    <w:qFormat/>
    <w:rsid w:val="004E2E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Без интервала1"/>
    <w:rsid w:val="005E4027"/>
    <w:pPr>
      <w:suppressAutoHyphens/>
      <w:spacing w:after="0" w:line="100" w:lineRule="atLeast"/>
    </w:pPr>
    <w:rPr>
      <w:rFonts w:ascii="Calibri" w:eastAsia="SimSun" w:hAnsi="Calibri" w:cs="font457"/>
      <w:lang w:eastAsia="ar-SA"/>
    </w:rPr>
  </w:style>
  <w:style w:type="paragraph" w:styleId="FootnoteText">
    <w:name w:val="footnote text"/>
    <w:basedOn w:val="Normal"/>
    <w:link w:val="FootnoteTextChar"/>
    <w:uiPriority w:val="99"/>
    <w:semiHidden/>
    <w:unhideWhenUsed/>
    <w:rsid w:val="00410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80C"/>
    <w:rPr>
      <w:sz w:val="20"/>
      <w:szCs w:val="20"/>
    </w:rPr>
  </w:style>
  <w:style w:type="character" w:styleId="FootnoteReference">
    <w:name w:val="footnote reference"/>
    <w:basedOn w:val="DefaultParagraphFont"/>
    <w:uiPriority w:val="99"/>
    <w:semiHidden/>
    <w:unhideWhenUsed/>
    <w:rsid w:val="0041080C"/>
    <w:rPr>
      <w:vertAlign w:val="superscript"/>
    </w:rPr>
  </w:style>
  <w:style w:type="character" w:styleId="FollowedHyperlink">
    <w:name w:val="FollowedHyperlink"/>
    <w:basedOn w:val="DefaultParagraphFont"/>
    <w:uiPriority w:val="99"/>
    <w:semiHidden/>
    <w:unhideWhenUsed/>
    <w:rsid w:val="00107285"/>
    <w:rPr>
      <w:color w:val="954F72" w:themeColor="followedHyperlink"/>
      <w:u w:val="single"/>
    </w:rPr>
  </w:style>
  <w:style w:type="character" w:styleId="UnresolvedMention">
    <w:name w:val="Unresolved Mention"/>
    <w:basedOn w:val="DefaultParagraphFont"/>
    <w:uiPriority w:val="99"/>
    <w:semiHidden/>
    <w:unhideWhenUsed/>
    <w:rsid w:val="00107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977">
      <w:bodyDiv w:val="1"/>
      <w:marLeft w:val="0"/>
      <w:marRight w:val="0"/>
      <w:marTop w:val="0"/>
      <w:marBottom w:val="0"/>
      <w:divBdr>
        <w:top w:val="none" w:sz="0" w:space="0" w:color="auto"/>
        <w:left w:val="none" w:sz="0" w:space="0" w:color="auto"/>
        <w:bottom w:val="none" w:sz="0" w:space="0" w:color="auto"/>
        <w:right w:val="none" w:sz="0" w:space="0" w:color="auto"/>
      </w:divBdr>
    </w:div>
    <w:div w:id="150870249">
      <w:bodyDiv w:val="1"/>
      <w:marLeft w:val="0"/>
      <w:marRight w:val="0"/>
      <w:marTop w:val="0"/>
      <w:marBottom w:val="0"/>
      <w:divBdr>
        <w:top w:val="none" w:sz="0" w:space="0" w:color="auto"/>
        <w:left w:val="none" w:sz="0" w:space="0" w:color="auto"/>
        <w:bottom w:val="none" w:sz="0" w:space="0" w:color="auto"/>
        <w:right w:val="none" w:sz="0" w:space="0" w:color="auto"/>
      </w:divBdr>
    </w:div>
    <w:div w:id="156384173">
      <w:bodyDiv w:val="1"/>
      <w:marLeft w:val="0"/>
      <w:marRight w:val="0"/>
      <w:marTop w:val="0"/>
      <w:marBottom w:val="0"/>
      <w:divBdr>
        <w:top w:val="none" w:sz="0" w:space="0" w:color="auto"/>
        <w:left w:val="none" w:sz="0" w:space="0" w:color="auto"/>
        <w:bottom w:val="none" w:sz="0" w:space="0" w:color="auto"/>
        <w:right w:val="none" w:sz="0" w:space="0" w:color="auto"/>
      </w:divBdr>
    </w:div>
    <w:div w:id="157237942">
      <w:bodyDiv w:val="1"/>
      <w:marLeft w:val="0"/>
      <w:marRight w:val="0"/>
      <w:marTop w:val="0"/>
      <w:marBottom w:val="0"/>
      <w:divBdr>
        <w:top w:val="none" w:sz="0" w:space="0" w:color="auto"/>
        <w:left w:val="none" w:sz="0" w:space="0" w:color="auto"/>
        <w:bottom w:val="none" w:sz="0" w:space="0" w:color="auto"/>
        <w:right w:val="none" w:sz="0" w:space="0" w:color="auto"/>
      </w:divBdr>
    </w:div>
    <w:div w:id="263610632">
      <w:bodyDiv w:val="1"/>
      <w:marLeft w:val="0"/>
      <w:marRight w:val="0"/>
      <w:marTop w:val="0"/>
      <w:marBottom w:val="0"/>
      <w:divBdr>
        <w:top w:val="none" w:sz="0" w:space="0" w:color="auto"/>
        <w:left w:val="none" w:sz="0" w:space="0" w:color="auto"/>
        <w:bottom w:val="none" w:sz="0" w:space="0" w:color="auto"/>
        <w:right w:val="none" w:sz="0" w:space="0" w:color="auto"/>
      </w:divBdr>
    </w:div>
    <w:div w:id="353070600">
      <w:bodyDiv w:val="1"/>
      <w:marLeft w:val="0"/>
      <w:marRight w:val="0"/>
      <w:marTop w:val="0"/>
      <w:marBottom w:val="0"/>
      <w:divBdr>
        <w:top w:val="none" w:sz="0" w:space="0" w:color="auto"/>
        <w:left w:val="none" w:sz="0" w:space="0" w:color="auto"/>
        <w:bottom w:val="none" w:sz="0" w:space="0" w:color="auto"/>
        <w:right w:val="none" w:sz="0" w:space="0" w:color="auto"/>
      </w:divBdr>
    </w:div>
    <w:div w:id="515927257">
      <w:bodyDiv w:val="1"/>
      <w:marLeft w:val="0"/>
      <w:marRight w:val="0"/>
      <w:marTop w:val="0"/>
      <w:marBottom w:val="0"/>
      <w:divBdr>
        <w:top w:val="none" w:sz="0" w:space="0" w:color="auto"/>
        <w:left w:val="none" w:sz="0" w:space="0" w:color="auto"/>
        <w:bottom w:val="none" w:sz="0" w:space="0" w:color="auto"/>
        <w:right w:val="none" w:sz="0" w:space="0" w:color="auto"/>
      </w:divBdr>
    </w:div>
    <w:div w:id="639463790">
      <w:bodyDiv w:val="1"/>
      <w:marLeft w:val="0"/>
      <w:marRight w:val="0"/>
      <w:marTop w:val="0"/>
      <w:marBottom w:val="0"/>
      <w:divBdr>
        <w:top w:val="none" w:sz="0" w:space="0" w:color="auto"/>
        <w:left w:val="none" w:sz="0" w:space="0" w:color="auto"/>
        <w:bottom w:val="none" w:sz="0" w:space="0" w:color="auto"/>
        <w:right w:val="none" w:sz="0" w:space="0" w:color="auto"/>
      </w:divBdr>
    </w:div>
    <w:div w:id="851840568">
      <w:bodyDiv w:val="1"/>
      <w:marLeft w:val="0"/>
      <w:marRight w:val="0"/>
      <w:marTop w:val="0"/>
      <w:marBottom w:val="0"/>
      <w:divBdr>
        <w:top w:val="none" w:sz="0" w:space="0" w:color="auto"/>
        <w:left w:val="none" w:sz="0" w:space="0" w:color="auto"/>
        <w:bottom w:val="none" w:sz="0" w:space="0" w:color="auto"/>
        <w:right w:val="none" w:sz="0" w:space="0" w:color="auto"/>
      </w:divBdr>
    </w:div>
    <w:div w:id="1024552006">
      <w:bodyDiv w:val="1"/>
      <w:marLeft w:val="0"/>
      <w:marRight w:val="0"/>
      <w:marTop w:val="0"/>
      <w:marBottom w:val="0"/>
      <w:divBdr>
        <w:top w:val="none" w:sz="0" w:space="0" w:color="auto"/>
        <w:left w:val="none" w:sz="0" w:space="0" w:color="auto"/>
        <w:bottom w:val="none" w:sz="0" w:space="0" w:color="auto"/>
        <w:right w:val="none" w:sz="0" w:space="0" w:color="auto"/>
      </w:divBdr>
    </w:div>
    <w:div w:id="1137844859">
      <w:bodyDiv w:val="1"/>
      <w:marLeft w:val="0"/>
      <w:marRight w:val="0"/>
      <w:marTop w:val="0"/>
      <w:marBottom w:val="0"/>
      <w:divBdr>
        <w:top w:val="none" w:sz="0" w:space="0" w:color="auto"/>
        <w:left w:val="none" w:sz="0" w:space="0" w:color="auto"/>
        <w:bottom w:val="none" w:sz="0" w:space="0" w:color="auto"/>
        <w:right w:val="none" w:sz="0" w:space="0" w:color="auto"/>
      </w:divBdr>
    </w:div>
    <w:div w:id="1246453829">
      <w:bodyDiv w:val="1"/>
      <w:marLeft w:val="0"/>
      <w:marRight w:val="0"/>
      <w:marTop w:val="0"/>
      <w:marBottom w:val="0"/>
      <w:divBdr>
        <w:top w:val="none" w:sz="0" w:space="0" w:color="auto"/>
        <w:left w:val="none" w:sz="0" w:space="0" w:color="auto"/>
        <w:bottom w:val="none" w:sz="0" w:space="0" w:color="auto"/>
        <w:right w:val="none" w:sz="0" w:space="0" w:color="auto"/>
      </w:divBdr>
    </w:div>
    <w:div w:id="1384714756">
      <w:bodyDiv w:val="1"/>
      <w:marLeft w:val="0"/>
      <w:marRight w:val="0"/>
      <w:marTop w:val="0"/>
      <w:marBottom w:val="0"/>
      <w:divBdr>
        <w:top w:val="none" w:sz="0" w:space="0" w:color="auto"/>
        <w:left w:val="none" w:sz="0" w:space="0" w:color="auto"/>
        <w:bottom w:val="none" w:sz="0" w:space="0" w:color="auto"/>
        <w:right w:val="none" w:sz="0" w:space="0" w:color="auto"/>
      </w:divBdr>
    </w:div>
    <w:div w:id="1642688173">
      <w:bodyDiv w:val="1"/>
      <w:marLeft w:val="0"/>
      <w:marRight w:val="0"/>
      <w:marTop w:val="0"/>
      <w:marBottom w:val="0"/>
      <w:divBdr>
        <w:top w:val="none" w:sz="0" w:space="0" w:color="auto"/>
        <w:left w:val="none" w:sz="0" w:space="0" w:color="auto"/>
        <w:bottom w:val="none" w:sz="0" w:space="0" w:color="auto"/>
        <w:right w:val="none" w:sz="0" w:space="0" w:color="auto"/>
      </w:divBdr>
    </w:div>
    <w:div w:id="1642879292">
      <w:bodyDiv w:val="1"/>
      <w:marLeft w:val="0"/>
      <w:marRight w:val="0"/>
      <w:marTop w:val="0"/>
      <w:marBottom w:val="0"/>
      <w:divBdr>
        <w:top w:val="none" w:sz="0" w:space="0" w:color="auto"/>
        <w:left w:val="none" w:sz="0" w:space="0" w:color="auto"/>
        <w:bottom w:val="none" w:sz="0" w:space="0" w:color="auto"/>
        <w:right w:val="none" w:sz="0" w:space="0" w:color="auto"/>
      </w:divBdr>
    </w:div>
    <w:div w:id="1712684415">
      <w:bodyDiv w:val="1"/>
      <w:marLeft w:val="0"/>
      <w:marRight w:val="0"/>
      <w:marTop w:val="0"/>
      <w:marBottom w:val="0"/>
      <w:divBdr>
        <w:top w:val="none" w:sz="0" w:space="0" w:color="auto"/>
        <w:left w:val="none" w:sz="0" w:space="0" w:color="auto"/>
        <w:bottom w:val="none" w:sz="0" w:space="0" w:color="auto"/>
        <w:right w:val="none" w:sz="0" w:space="0" w:color="auto"/>
      </w:divBdr>
    </w:div>
    <w:div w:id="1815291760">
      <w:bodyDiv w:val="1"/>
      <w:marLeft w:val="0"/>
      <w:marRight w:val="0"/>
      <w:marTop w:val="0"/>
      <w:marBottom w:val="0"/>
      <w:divBdr>
        <w:top w:val="none" w:sz="0" w:space="0" w:color="auto"/>
        <w:left w:val="none" w:sz="0" w:space="0" w:color="auto"/>
        <w:bottom w:val="none" w:sz="0" w:space="0" w:color="auto"/>
        <w:right w:val="none" w:sz="0" w:space="0" w:color="auto"/>
      </w:divBdr>
    </w:div>
    <w:div w:id="1869219717">
      <w:bodyDiv w:val="1"/>
      <w:marLeft w:val="0"/>
      <w:marRight w:val="0"/>
      <w:marTop w:val="0"/>
      <w:marBottom w:val="0"/>
      <w:divBdr>
        <w:top w:val="none" w:sz="0" w:space="0" w:color="auto"/>
        <w:left w:val="none" w:sz="0" w:space="0" w:color="auto"/>
        <w:bottom w:val="none" w:sz="0" w:space="0" w:color="auto"/>
        <w:right w:val="none" w:sz="0" w:space="0" w:color="auto"/>
      </w:divBdr>
    </w:div>
    <w:div w:id="1883396242">
      <w:bodyDiv w:val="1"/>
      <w:marLeft w:val="0"/>
      <w:marRight w:val="0"/>
      <w:marTop w:val="0"/>
      <w:marBottom w:val="0"/>
      <w:divBdr>
        <w:top w:val="none" w:sz="0" w:space="0" w:color="auto"/>
        <w:left w:val="none" w:sz="0" w:space="0" w:color="auto"/>
        <w:bottom w:val="none" w:sz="0" w:space="0" w:color="auto"/>
        <w:right w:val="none" w:sz="0" w:space="0" w:color="auto"/>
      </w:divBdr>
    </w:div>
    <w:div w:id="20119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henovmedj.com/jour/about/submiss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echenovmedj.com/jour/article/view/416" TargetMode="External"/><Relationship Id="rId4" Type="http://schemas.openxmlformats.org/officeDocument/2006/relationships/settings" Target="settings.xml"/><Relationship Id="rId9" Type="http://schemas.openxmlformats.org/officeDocument/2006/relationships/hyperlink" Target="https://www.sechenovmedj.com/jour/manager/files/1/Checklist_HowIdoit_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85C35-4E17-4FF7-84A1-845AEB99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1785</Words>
  <Characters>10267</Characters>
  <Application>Microsoft Office Word</Application>
  <DocSecurity>0</DocSecurity>
  <Lines>270</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11934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SMJ</dc:creator>
  <cp:keywords/>
  <dc:description/>
  <cp:lastModifiedBy>S</cp:lastModifiedBy>
  <cp:revision>2</cp:revision>
  <dcterms:created xsi:type="dcterms:W3CDTF">2025-12-01T16:11:00Z</dcterms:created>
  <dcterms:modified xsi:type="dcterms:W3CDTF">2025-12-01T16:11:00Z</dcterms:modified>
  <cp:category/>
</cp:coreProperties>
</file>